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hint="eastAsia" w:ascii="宋体" w:hAnsi="宋体" w:eastAsia="宋体" w:cs="宋体"/>
          <w:b/>
          <w:color w:val="auto"/>
          <w:sz w:val="32"/>
          <w:szCs w:val="32"/>
        </w:rPr>
      </w:pPr>
      <w:r>
        <w:rPr>
          <w:rFonts w:hint="eastAsia" w:ascii="宋体" w:hAnsi="宋体" w:eastAsia="宋体" w:cs="宋体"/>
          <w:b/>
          <w:color w:val="auto"/>
          <w:sz w:val="32"/>
          <w:szCs w:val="32"/>
        </w:rPr>
        <w:t>附件一：</w:t>
      </w:r>
      <w:bookmarkStart w:id="0" w:name="_Hlk108623121"/>
      <w:r>
        <w:rPr>
          <w:rFonts w:hint="eastAsia" w:ascii="宋体" w:hAnsi="宋体" w:eastAsia="宋体" w:cs="宋体"/>
          <w:b/>
          <w:color w:val="auto"/>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序号</w:t>
            </w:r>
          </w:p>
        </w:tc>
        <w:tc>
          <w:tcPr>
            <w:tcW w:w="2126"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内容</w:t>
            </w:r>
          </w:p>
        </w:tc>
        <w:tc>
          <w:tcPr>
            <w:tcW w:w="6802"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rPr>
            </w:pPr>
            <w:r>
              <w:rPr>
                <w:rFonts w:hint="eastAsia" w:ascii="宋体" w:hAnsi="宋体" w:eastAsia="宋体" w:cs="宋体"/>
                <w:color w:val="auto"/>
              </w:rPr>
              <w:t>1</w:t>
            </w:r>
          </w:p>
        </w:tc>
        <w:tc>
          <w:tcPr>
            <w:tcW w:w="2126"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法定代表人身份证明书或授权委托书</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rPr>
            </w:pPr>
            <w:r>
              <w:rPr>
                <w:rFonts w:hint="eastAsia" w:ascii="宋体" w:hAnsi="宋体" w:eastAsia="宋体" w:cs="宋体"/>
                <w:color w:val="auto"/>
              </w:rPr>
              <w:t>2</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企业法人营业执照</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3</w:t>
            </w:r>
          </w:p>
        </w:tc>
        <w:tc>
          <w:tcPr>
            <w:tcW w:w="2126"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shd w:val="clear" w:color="auto" w:fill="FFFFFF"/>
              </w:rPr>
              <w:t>资质</w:t>
            </w:r>
            <w:r>
              <w:rPr>
                <w:rFonts w:hint="eastAsia" w:ascii="宋体" w:hAnsi="宋体" w:eastAsia="宋体" w:cs="宋体"/>
                <w:color w:val="auto"/>
                <w:shd w:val="clear" w:color="auto" w:fill="FFFFFF"/>
                <w:lang w:val="en-US" w:eastAsia="zh-CN"/>
              </w:rPr>
              <w:t>条件</w:t>
            </w:r>
          </w:p>
        </w:tc>
        <w:tc>
          <w:tcPr>
            <w:tcW w:w="6802" w:type="dxa"/>
            <w:noWrap w:val="0"/>
            <w:vAlign w:val="center"/>
          </w:tcPr>
          <w:p>
            <w:pPr>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1申请人须是电动牵引车、电动叉车的生产制造商或授权经销商/代理商，授权经销商/代理商须提供生产制造商出具的针对本项目的合法授权。</w:t>
            </w:r>
          </w:p>
          <w:p>
            <w:pPr>
              <w:numPr>
                <w:ilvl w:val="0"/>
                <w:numId w:val="0"/>
              </w:numPr>
              <w:spacing w:line="240" w:lineRule="auto"/>
              <w:rPr>
                <w:rFonts w:hint="eastAsia"/>
              </w:rPr>
            </w:pPr>
            <w:r>
              <w:rPr>
                <w:rFonts w:hint="eastAsia" w:ascii="宋体" w:hAnsi="宋体" w:eastAsia="宋体" w:cs="宋体"/>
                <w:color w:val="auto"/>
                <w:highlight w:val="none"/>
                <w:lang w:val="en-US" w:eastAsia="zh-CN"/>
              </w:rPr>
              <w:t>2投标人企业注册资金（人民币）不少于500万元人民币。</w:t>
            </w:r>
          </w:p>
          <w:p>
            <w:pPr>
              <w:numPr>
                <w:ilvl w:val="0"/>
                <w:numId w:val="0"/>
              </w:numPr>
              <w:spacing w:line="240" w:lineRule="auto"/>
              <w:rPr>
                <w:rFonts w:hint="eastAsia"/>
              </w:rPr>
            </w:pPr>
            <w:r>
              <w:rPr>
                <w:rFonts w:hint="eastAsia" w:ascii="宋体" w:hAnsi="宋体" w:eastAsia="宋体" w:cs="宋体"/>
                <w:color w:val="auto"/>
                <w:highlight w:val="none"/>
                <w:lang w:val="en-US" w:eastAsia="zh-CN"/>
              </w:rPr>
              <w:t>【提供复印件或扫描件】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4</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企业财务状况</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财务状况良好，近3年</w:t>
            </w:r>
            <w:r>
              <w:rPr>
                <w:rFonts w:hint="eastAsia" w:ascii="宋体" w:hAnsi="宋体" w:eastAsia="宋体" w:cs="宋体"/>
                <w:color w:val="auto"/>
                <w:lang w:val="en-US" w:eastAsia="zh-CN"/>
              </w:rPr>
              <w:t>平均</w:t>
            </w:r>
            <w:r>
              <w:rPr>
                <w:rFonts w:hint="eastAsia" w:ascii="宋体" w:hAnsi="宋体" w:eastAsia="宋体" w:cs="宋体"/>
                <w:color w:val="auto"/>
              </w:rPr>
              <w:t>无亏损。【提供近20</w:t>
            </w:r>
            <w:r>
              <w:rPr>
                <w:rFonts w:hint="eastAsia" w:ascii="宋体" w:hAnsi="宋体" w:eastAsia="宋体" w:cs="宋体"/>
                <w:color w:val="auto"/>
                <w:lang w:val="en-US" w:eastAsia="zh-CN"/>
              </w:rPr>
              <w:t>20</w:t>
            </w:r>
            <w:r>
              <w:rPr>
                <w:rFonts w:hint="eastAsia" w:ascii="宋体" w:hAnsi="宋体" w:eastAsia="宋体" w:cs="宋体"/>
                <w:color w:val="auto"/>
              </w:rPr>
              <w:t>-202</w:t>
            </w:r>
            <w:r>
              <w:rPr>
                <w:rFonts w:hint="eastAsia" w:ascii="宋体" w:hAnsi="宋体" w:eastAsia="宋体" w:cs="宋体"/>
                <w:color w:val="auto"/>
                <w:lang w:val="en-US" w:eastAsia="zh-CN"/>
              </w:rPr>
              <w:t>2</w:t>
            </w:r>
            <w:r>
              <w:rPr>
                <w:rFonts w:hint="eastAsia" w:ascii="宋体" w:hAnsi="宋体" w:eastAsia="宋体" w:cs="宋体"/>
                <w:color w:val="auto"/>
              </w:rPr>
              <w:t>年的财务报表（资产负债表、现金流量表、利润表）】。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5</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企业诚信度</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6</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企业类似业绩</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近3年国内类似的合作</w:t>
            </w:r>
            <w:r>
              <w:rPr>
                <w:rFonts w:hint="eastAsia" w:ascii="宋体" w:hAnsi="宋体" w:eastAsia="宋体" w:cs="宋体"/>
                <w:color w:val="auto"/>
                <w:lang w:val="en-US" w:eastAsia="zh-CN"/>
              </w:rPr>
              <w:t>成功</w:t>
            </w:r>
            <w:r>
              <w:rPr>
                <w:rFonts w:hint="eastAsia" w:ascii="宋体" w:hAnsi="宋体" w:eastAsia="宋体" w:cs="宋体"/>
                <w:color w:val="auto"/>
              </w:rPr>
              <w:t>案例</w:t>
            </w:r>
            <w:r>
              <w:rPr>
                <w:rFonts w:hint="eastAsia" w:ascii="宋体" w:hAnsi="宋体" w:eastAsia="宋体" w:cs="宋体"/>
                <w:color w:val="auto"/>
                <w:lang w:val="en-US" w:eastAsia="zh-CN"/>
              </w:rPr>
              <w:t>不低于2例</w:t>
            </w:r>
            <w:r>
              <w:rPr>
                <w:rFonts w:hint="eastAsia" w:ascii="宋体" w:hAnsi="宋体" w:eastAsia="宋体" w:cs="宋体"/>
                <w:color w:val="auto"/>
              </w:rPr>
              <w:t>。【提供业绩项目中标通知书</w:t>
            </w:r>
            <w:r>
              <w:rPr>
                <w:rFonts w:hint="eastAsia" w:ascii="宋体" w:hAnsi="宋体" w:eastAsia="宋体" w:cs="宋体"/>
                <w:color w:val="auto"/>
                <w:lang w:val="en-US" w:eastAsia="zh-CN"/>
              </w:rPr>
              <w:t>、</w:t>
            </w:r>
            <w:r>
              <w:rPr>
                <w:rFonts w:hint="eastAsia" w:ascii="宋体" w:hAnsi="宋体" w:eastAsia="宋体" w:cs="宋体"/>
                <w:color w:val="auto"/>
              </w:rPr>
              <w:t>合同书（</w:t>
            </w:r>
            <w:r>
              <w:rPr>
                <w:rFonts w:hint="eastAsia" w:ascii="宋体" w:hAnsi="宋体" w:eastAsia="宋体" w:cs="宋体"/>
                <w:color w:val="auto"/>
                <w:lang w:val="en-US" w:eastAsia="zh-CN"/>
              </w:rPr>
              <w:t>供货</w:t>
            </w:r>
            <w:r>
              <w:rPr>
                <w:rFonts w:hint="eastAsia" w:ascii="宋体" w:hAnsi="宋体" w:eastAsia="宋体" w:cs="宋体"/>
                <w:color w:val="auto"/>
              </w:rPr>
              <w:t>范围、</w:t>
            </w:r>
            <w:r>
              <w:rPr>
                <w:rFonts w:hint="eastAsia" w:ascii="宋体" w:hAnsi="宋体" w:eastAsia="宋体" w:cs="宋体"/>
                <w:color w:val="auto"/>
                <w:lang w:val="en-US" w:eastAsia="zh-CN"/>
              </w:rPr>
              <w:t>参数、</w:t>
            </w:r>
            <w:r>
              <w:rPr>
                <w:rFonts w:hint="eastAsia" w:ascii="宋体" w:hAnsi="宋体" w:eastAsia="宋体" w:cs="宋体"/>
                <w:color w:val="auto"/>
              </w:rPr>
              <w:t>金额、时间可见）及发票复印件】。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7</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投标要求</w:t>
            </w:r>
          </w:p>
        </w:tc>
        <w:tc>
          <w:tcPr>
            <w:tcW w:w="6802" w:type="dxa"/>
            <w:noWrap w:val="0"/>
            <w:vAlign w:val="center"/>
          </w:tcPr>
          <w:p>
            <w:pPr>
              <w:spacing w:line="320" w:lineRule="exact"/>
              <w:rPr>
                <w:rFonts w:hint="eastAsia" w:ascii="宋体" w:hAnsi="宋体" w:eastAsia="宋体" w:cs="宋体"/>
                <w:color w:val="auto"/>
                <w:sz w:val="24"/>
              </w:rPr>
            </w:pPr>
            <w:r>
              <w:rPr>
                <w:rFonts w:hint="eastAsia" w:ascii="宋体" w:hAnsi="宋体" w:eastAsia="宋体" w:cs="宋体"/>
                <w:color w:val="auto"/>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8</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其他</w:t>
            </w:r>
          </w:p>
        </w:tc>
        <w:tc>
          <w:tcPr>
            <w:tcW w:w="6802" w:type="dxa"/>
            <w:noWrap w:val="0"/>
            <w:vAlign w:val="center"/>
          </w:tcPr>
          <w:p>
            <w:pPr>
              <w:widowControl/>
              <w:spacing w:line="320" w:lineRule="exact"/>
              <w:rPr>
                <w:rFonts w:hint="eastAsia" w:ascii="宋体" w:hAnsi="宋体" w:eastAsia="宋体" w:cs="宋体"/>
                <w:color w:val="auto"/>
                <w:kern w:val="0"/>
                <w:sz w:val="24"/>
              </w:rPr>
            </w:pPr>
            <w:r>
              <w:rPr>
                <w:rFonts w:hint="eastAsia" w:ascii="宋体" w:hAnsi="宋体" w:eastAsia="宋体" w:cs="宋体"/>
                <w:color w:val="auto"/>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ind w:left="480" w:leftChars="-2" w:hanging="484" w:hangingChars="202"/>
        <w:rPr>
          <w:rFonts w:hint="eastAsia" w:ascii="宋体" w:hAnsi="宋体" w:eastAsia="宋体" w:cs="宋体"/>
          <w:color w:val="auto"/>
          <w:sz w:val="24"/>
        </w:rPr>
      </w:pPr>
    </w:p>
    <w:p>
      <w:pPr>
        <w:spacing w:line="360" w:lineRule="auto"/>
        <w:ind w:left="420" w:leftChars="-2" w:hanging="424" w:hangingChars="202"/>
        <w:rPr>
          <w:rFonts w:hint="eastAsia" w:ascii="宋体" w:hAnsi="宋体" w:eastAsia="宋体" w:cs="宋体"/>
          <w:b/>
          <w:color w:val="auto"/>
          <w:szCs w:val="21"/>
        </w:rPr>
      </w:pPr>
      <w:r>
        <w:rPr>
          <w:rFonts w:hint="eastAsia" w:ascii="宋体" w:hAnsi="宋体" w:eastAsia="宋体" w:cs="宋体"/>
          <w:color w:val="auto"/>
          <w:szCs w:val="21"/>
        </w:rPr>
        <w:t>注：1、投标人不满足上述资格条件中的任一项或</w:t>
      </w:r>
      <w:r>
        <w:rPr>
          <w:rFonts w:hint="eastAsia" w:ascii="宋体" w:hAnsi="宋体" w:eastAsia="宋体" w:cs="宋体"/>
          <w:b/>
          <w:color w:val="auto"/>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2、投标人提交的上述资料需真实、有效，且文字清晰、可辨认。所有资料每页均需加盖投标人单位公章，原件核查。</w:t>
      </w:r>
    </w:p>
    <w:p>
      <w:r>
        <w:rPr>
          <w:rFonts w:hint="eastAsia" w:ascii="宋体" w:hAnsi="宋体" w:eastAsia="宋体" w:cs="宋体"/>
          <w:color w:val="auto"/>
          <w:szCs w:val="21"/>
        </w:rPr>
        <w:t>3、除《附件一》中要求提供的文件外，可以另外提供投标人认为有必要的其他资质文件。</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4F5259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2024-02-18T08:42:21Z</dcterms:created>
  <dc:creator>TPSD-ye</dc:creator>
  <cp:lastModifiedBy>TPSD-ye</cp:lastModifiedBy>
  <dcterms:modified xsi:type="dcterms:W3CDTF">2024-02-18T08:42:37Z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9BEB408506734EB483F20E81F3E2B31A_12</vt:lpwstr>
  </property>
</Properties>
</file>