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hint="eastAsia" w:ascii="宋体" w:hAnsi="宋体" w:eastAsia="宋体" w:cs="宋体"/>
          <w:b/>
          <w:color w:val="auto"/>
          <w:sz w:val="32"/>
          <w:szCs w:val="32"/>
        </w:rPr>
      </w:pPr>
      <w:r>
        <w:rPr>
          <w:rFonts w:hint="eastAsia" w:ascii="宋体" w:hAnsi="宋体" w:eastAsia="宋体" w:cs="宋体"/>
          <w:b/>
          <w:color w:val="auto"/>
          <w:sz w:val="32"/>
          <w:szCs w:val="32"/>
        </w:rPr>
        <w:t>附件一：</w:t>
      </w:r>
      <w:bookmarkStart w:id="0" w:name="_Hlk108623121"/>
      <w:r>
        <w:rPr>
          <w:rFonts w:hint="eastAsia" w:ascii="宋体" w:hAnsi="宋体" w:eastAsia="宋体" w:cs="宋体"/>
          <w:b/>
          <w:color w:val="auto"/>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序号</w:t>
            </w:r>
          </w:p>
        </w:tc>
        <w:tc>
          <w:tcPr>
            <w:tcW w:w="2126"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内容</w:t>
            </w:r>
          </w:p>
        </w:tc>
        <w:tc>
          <w:tcPr>
            <w:tcW w:w="6802"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1</w:t>
            </w:r>
          </w:p>
        </w:tc>
        <w:tc>
          <w:tcPr>
            <w:tcW w:w="2126"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法定代表人身份证明书或授权委托书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提供有效的法定代表人身份证明书或授权委托书（格式见附件二）</w:t>
            </w:r>
            <w:r>
              <w:rPr>
                <w:rFonts w:hint="eastAsia" w:ascii="宋体" w:hAnsi="宋体" w:eastAsia="宋体" w:cs="宋体"/>
                <w:b/>
                <w:bCs/>
                <w:color w:val="auto"/>
              </w:rPr>
              <w:t>【提供身份证明书或授权委托书原件】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2</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企业法人营业执照</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企业财务状况</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财务状况良好，近3年</w:t>
            </w:r>
            <w:r>
              <w:rPr>
                <w:rFonts w:hint="eastAsia" w:ascii="宋体" w:hAnsi="宋体" w:eastAsia="宋体" w:cs="宋体"/>
                <w:color w:val="auto"/>
                <w:lang w:val="en-US" w:eastAsia="zh-CN"/>
              </w:rPr>
              <w:t>平均</w:t>
            </w:r>
            <w:r>
              <w:rPr>
                <w:rFonts w:hint="eastAsia" w:ascii="宋体" w:hAnsi="宋体" w:eastAsia="宋体" w:cs="宋体"/>
                <w:color w:val="auto"/>
              </w:rPr>
              <w:t>无亏损。【提供近20</w:t>
            </w:r>
            <w:r>
              <w:rPr>
                <w:rFonts w:hint="eastAsia" w:ascii="宋体" w:hAnsi="宋体" w:eastAsia="宋体" w:cs="宋体"/>
                <w:color w:val="auto"/>
                <w:lang w:val="en-US" w:eastAsia="zh-CN"/>
              </w:rPr>
              <w:t>21</w:t>
            </w:r>
            <w:r>
              <w:rPr>
                <w:rFonts w:hint="eastAsia" w:ascii="宋体" w:hAnsi="宋体" w:eastAsia="宋体" w:cs="宋体"/>
                <w:color w:val="auto"/>
              </w:rPr>
              <w:t>-202</w:t>
            </w:r>
            <w:r>
              <w:rPr>
                <w:rFonts w:hint="eastAsia" w:ascii="宋体" w:hAnsi="宋体" w:eastAsia="宋体" w:cs="宋体"/>
                <w:color w:val="auto"/>
                <w:lang w:val="en-US" w:eastAsia="zh-CN"/>
              </w:rPr>
              <w:t>3</w:t>
            </w:r>
            <w:r>
              <w:rPr>
                <w:rFonts w:hint="eastAsia" w:ascii="宋体" w:hAnsi="宋体" w:eastAsia="宋体" w:cs="宋体"/>
                <w:color w:val="auto"/>
              </w:rPr>
              <w:t>年的财务报表（资产负债表、现金流量表、利润表）】。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企业诚信度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5</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企业类似业绩</w:t>
            </w:r>
          </w:p>
        </w:tc>
        <w:tc>
          <w:tcPr>
            <w:tcW w:w="6802" w:type="dxa"/>
            <w:noWrap w:val="0"/>
            <w:vAlign w:val="center"/>
          </w:tcPr>
          <w:p>
            <w:pPr>
              <w:spacing w:line="320" w:lineRule="exact"/>
              <w:rPr>
                <w:rFonts w:hint="default" w:ascii="宋体" w:hAnsi="宋体" w:eastAsia="宋体" w:cs="宋体"/>
                <w:color w:val="auto"/>
                <w:lang w:val="en-US" w:eastAsia="zh-CN"/>
              </w:rPr>
            </w:pPr>
            <w:r>
              <w:rPr>
                <w:rFonts w:hint="eastAsia" w:ascii="宋体" w:hAnsi="宋体" w:eastAsia="宋体" w:cs="宋体"/>
                <w:color w:val="auto"/>
              </w:rPr>
              <w:t>近</w:t>
            </w:r>
            <w:r>
              <w:rPr>
                <w:rFonts w:hint="eastAsia" w:ascii="宋体" w:hAnsi="宋体" w:eastAsia="宋体" w:cs="宋体"/>
                <w:color w:val="auto"/>
                <w:lang w:val="en-US" w:eastAsia="zh-CN"/>
              </w:rPr>
              <w:t>3</w:t>
            </w:r>
            <w:r>
              <w:rPr>
                <w:rFonts w:hint="eastAsia" w:ascii="宋体" w:hAnsi="宋体" w:eastAsia="宋体" w:cs="宋体"/>
                <w:color w:val="auto"/>
              </w:rPr>
              <w:t>年（自202</w:t>
            </w:r>
            <w:r>
              <w:rPr>
                <w:rFonts w:hint="eastAsia" w:ascii="宋体" w:hAnsi="宋体" w:eastAsia="宋体" w:cs="宋体"/>
                <w:color w:val="auto"/>
                <w:lang w:val="en-US" w:eastAsia="zh-CN"/>
              </w:rPr>
              <w:t>1</w:t>
            </w:r>
            <w:r>
              <w:rPr>
                <w:rFonts w:hint="eastAsia" w:ascii="宋体" w:hAnsi="宋体" w:eastAsia="宋体" w:cs="宋体"/>
                <w:color w:val="auto"/>
              </w:rPr>
              <w:t>年</w:t>
            </w:r>
            <w:r>
              <w:rPr>
                <w:rFonts w:hint="eastAsia" w:ascii="宋体" w:hAnsi="宋体" w:eastAsia="宋体" w:cs="宋体"/>
                <w:color w:val="auto"/>
                <w:lang w:val="en-US" w:eastAsia="zh-CN"/>
              </w:rPr>
              <w:t>1</w:t>
            </w:r>
            <w:r>
              <w:rPr>
                <w:rFonts w:hint="eastAsia" w:ascii="宋体" w:hAnsi="宋体" w:eastAsia="宋体" w:cs="宋体"/>
                <w:color w:val="auto"/>
              </w:rPr>
              <w:t>月1日起）国内类似的成功案例合同</w:t>
            </w:r>
            <w:r>
              <w:rPr>
                <w:rFonts w:hint="eastAsia" w:ascii="宋体" w:hAnsi="宋体" w:eastAsia="宋体" w:cs="宋体"/>
                <w:color w:val="auto"/>
                <w:lang w:val="en-US" w:eastAsia="zh-CN"/>
              </w:rPr>
              <w:t>不少1</w:t>
            </w:r>
            <w:r>
              <w:rPr>
                <w:rFonts w:hint="eastAsia" w:ascii="宋体" w:hAnsi="宋体" w:eastAsia="宋体" w:cs="宋体"/>
                <w:color w:val="auto"/>
              </w:rPr>
              <w:t>例</w:t>
            </w:r>
            <w:r>
              <w:rPr>
                <w:rFonts w:hint="eastAsia" w:ascii="宋体" w:hAnsi="宋体" w:eastAsia="宋体" w:cs="宋体"/>
                <w:color w:val="auto"/>
                <w:lang w:eastAsia="zh-CN"/>
              </w:rPr>
              <w:t>，</w:t>
            </w:r>
            <w:r>
              <w:rPr>
                <w:rFonts w:hint="eastAsia" w:ascii="宋体" w:hAnsi="宋体" w:eastAsia="宋体" w:cs="宋体"/>
                <w:color w:val="auto"/>
                <w:lang w:val="en-US" w:eastAsia="zh-CN"/>
              </w:rPr>
              <w:t>单个合同金额不低</w:t>
            </w:r>
            <w:r>
              <w:rPr>
                <w:rFonts w:hint="eastAsia" w:ascii="宋体" w:hAnsi="宋体" w:eastAsia="宋体" w:cs="宋体"/>
                <w:b w:val="0"/>
                <w:bCs w:val="0"/>
                <w:color w:val="auto"/>
                <w:lang w:val="en-US" w:eastAsia="zh-CN"/>
              </w:rPr>
              <w:t>于</w:t>
            </w:r>
            <w:r>
              <w:rPr>
                <w:rFonts w:hint="eastAsia" w:ascii="宋体" w:hAnsi="宋体" w:eastAsia="宋体" w:cs="宋体"/>
                <w:b/>
                <w:bCs/>
                <w:color w:val="auto"/>
                <w:lang w:val="en-US" w:eastAsia="zh-CN"/>
              </w:rPr>
              <w:t>50</w:t>
            </w:r>
            <w:r>
              <w:rPr>
                <w:rFonts w:hint="eastAsia" w:ascii="宋体" w:hAnsi="宋体" w:eastAsia="宋体" w:cs="宋体"/>
                <w:color w:val="auto"/>
                <w:lang w:val="en-US" w:eastAsia="zh-CN"/>
              </w:rPr>
              <w:t>万元。</w:t>
            </w:r>
          </w:p>
          <w:p>
            <w:pPr>
              <w:spacing w:line="320" w:lineRule="exact"/>
              <w:rPr>
                <w:rFonts w:hint="eastAsia" w:ascii="宋体" w:hAnsi="宋体" w:eastAsia="宋体" w:cs="宋体"/>
                <w:color w:val="auto"/>
              </w:rPr>
            </w:pPr>
            <w:r>
              <w:rPr>
                <w:rFonts w:hint="eastAsia" w:ascii="宋体" w:hAnsi="宋体" w:eastAsia="宋体" w:cs="宋体"/>
                <w:color w:val="auto"/>
              </w:rPr>
              <w:t>【提供业绩项目中标通知书</w:t>
            </w:r>
            <w:r>
              <w:rPr>
                <w:rFonts w:hint="eastAsia" w:ascii="宋体" w:hAnsi="宋体" w:eastAsia="宋体" w:cs="宋体"/>
                <w:color w:val="auto"/>
                <w:lang w:eastAsia="zh-CN"/>
              </w:rPr>
              <w:t>（</w:t>
            </w:r>
            <w:r>
              <w:rPr>
                <w:rFonts w:hint="eastAsia" w:ascii="宋体" w:hAnsi="宋体" w:eastAsia="宋体" w:cs="宋体"/>
                <w:color w:val="auto"/>
                <w:lang w:val="en-US" w:eastAsia="zh-CN"/>
              </w:rPr>
              <w:t>若有</w:t>
            </w:r>
            <w:r>
              <w:rPr>
                <w:rFonts w:hint="eastAsia" w:ascii="宋体" w:hAnsi="宋体" w:eastAsia="宋体" w:cs="宋体"/>
                <w:color w:val="auto"/>
                <w:lang w:eastAsia="zh-CN"/>
              </w:rPr>
              <w:t>）</w:t>
            </w:r>
            <w:r>
              <w:rPr>
                <w:rFonts w:hint="eastAsia" w:ascii="宋体" w:hAnsi="宋体" w:eastAsia="宋体" w:cs="宋体"/>
                <w:color w:val="auto"/>
                <w:lang w:val="en-US" w:eastAsia="zh-CN"/>
              </w:rPr>
              <w:t>、</w:t>
            </w:r>
            <w:r>
              <w:rPr>
                <w:rFonts w:hint="eastAsia" w:ascii="宋体" w:hAnsi="宋体" w:eastAsia="宋体" w:cs="宋体"/>
                <w:color w:val="auto"/>
              </w:rPr>
              <w:t>合同书（</w:t>
            </w:r>
            <w:r>
              <w:rPr>
                <w:rFonts w:hint="eastAsia" w:ascii="宋体" w:hAnsi="宋体" w:eastAsia="宋体" w:cs="宋体"/>
                <w:color w:val="auto"/>
                <w:lang w:val="en-US" w:eastAsia="zh-CN"/>
              </w:rPr>
              <w:t>供货</w:t>
            </w:r>
            <w:r>
              <w:rPr>
                <w:rFonts w:hint="eastAsia" w:ascii="宋体" w:hAnsi="宋体" w:eastAsia="宋体" w:cs="宋体"/>
                <w:color w:val="auto"/>
              </w:rPr>
              <w:t>范围、金额、时间可见）</w:t>
            </w:r>
            <w:r>
              <w:rPr>
                <w:rFonts w:hint="eastAsia" w:ascii="宋体" w:hAnsi="宋体" w:eastAsia="宋体" w:cs="宋体"/>
                <w:color w:val="auto"/>
                <w:lang w:eastAsia="zh-CN"/>
              </w:rPr>
              <w:t>、</w:t>
            </w:r>
            <w:r>
              <w:rPr>
                <w:rFonts w:hint="eastAsia" w:ascii="宋体" w:hAnsi="宋体" w:eastAsia="宋体" w:cs="宋体"/>
                <w:color w:val="auto"/>
              </w:rPr>
              <w:t>验收证明</w:t>
            </w:r>
            <w:r>
              <w:rPr>
                <w:rFonts w:hint="eastAsia" w:ascii="宋体" w:hAnsi="宋体" w:eastAsia="宋体" w:cs="宋体"/>
                <w:color w:val="auto"/>
                <w:lang w:eastAsia="zh-CN"/>
              </w:rPr>
              <w:t>（</w:t>
            </w:r>
            <w:r>
              <w:rPr>
                <w:rFonts w:hint="eastAsia" w:ascii="宋体" w:hAnsi="宋体" w:eastAsia="宋体" w:cs="宋体"/>
                <w:color w:val="auto"/>
                <w:lang w:val="en-US" w:eastAsia="zh-CN"/>
              </w:rPr>
              <w:t>若有</w:t>
            </w:r>
            <w:r>
              <w:rPr>
                <w:rFonts w:hint="eastAsia" w:ascii="宋体" w:hAnsi="宋体" w:eastAsia="宋体" w:cs="宋体"/>
                <w:color w:val="auto"/>
                <w:lang w:eastAsia="zh-CN"/>
              </w:rPr>
              <w:t>）</w:t>
            </w:r>
            <w:r>
              <w:rPr>
                <w:rFonts w:hint="eastAsia" w:ascii="宋体" w:hAnsi="宋体" w:eastAsia="宋体" w:cs="宋体"/>
                <w:color w:val="auto"/>
                <w:lang w:val="en-US" w:eastAsia="zh-CN"/>
              </w:rPr>
              <w:t>及</w:t>
            </w:r>
            <w:r>
              <w:rPr>
                <w:rFonts w:hint="eastAsia" w:ascii="宋体" w:hAnsi="宋体" w:eastAsia="宋体" w:cs="宋体"/>
                <w:color w:val="auto"/>
              </w:rPr>
              <w:t>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6</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投标要求</w:t>
            </w:r>
          </w:p>
        </w:tc>
        <w:tc>
          <w:tcPr>
            <w:tcW w:w="6802" w:type="dxa"/>
            <w:noWrap w:val="0"/>
            <w:vAlign w:val="center"/>
          </w:tcPr>
          <w:p>
            <w:pPr>
              <w:spacing w:line="320" w:lineRule="exact"/>
              <w:rPr>
                <w:rFonts w:hint="eastAsia" w:ascii="宋体" w:hAnsi="宋体" w:eastAsia="宋体" w:cs="宋体"/>
                <w:color w:val="auto"/>
                <w:sz w:val="24"/>
              </w:rPr>
            </w:pPr>
            <w:r>
              <w:rPr>
                <w:rFonts w:hint="eastAsia" w:ascii="宋体" w:hAnsi="宋体" w:eastAsia="宋体" w:cs="宋体"/>
                <w:color w:val="auto"/>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7</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其他</w:t>
            </w:r>
          </w:p>
        </w:tc>
        <w:tc>
          <w:tcPr>
            <w:tcW w:w="6802" w:type="dxa"/>
            <w:noWrap w:val="0"/>
            <w:vAlign w:val="center"/>
          </w:tcPr>
          <w:p>
            <w:pPr>
              <w:widowControl/>
              <w:spacing w:line="320" w:lineRule="exact"/>
              <w:rPr>
                <w:rFonts w:hint="eastAsia" w:ascii="宋体" w:hAnsi="宋体" w:eastAsia="宋体" w:cs="宋体"/>
                <w:color w:val="auto"/>
                <w:kern w:val="0"/>
                <w:sz w:val="24"/>
              </w:rPr>
            </w:pPr>
            <w:r>
              <w:rPr>
                <w:rFonts w:hint="eastAsia" w:ascii="宋体" w:hAnsi="宋体" w:eastAsia="宋体" w:cs="宋体"/>
                <w:color w:val="auto"/>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80" w:leftChars="-2" w:hanging="484" w:hangingChars="202"/>
        <w:rPr>
          <w:rFonts w:hint="eastAsia" w:ascii="宋体" w:hAnsi="宋体" w:eastAsia="宋体" w:cs="宋体"/>
          <w:color w:val="auto"/>
          <w:sz w:val="24"/>
        </w:rPr>
      </w:pPr>
    </w:p>
    <w:p>
      <w:pPr>
        <w:spacing w:line="360" w:lineRule="auto"/>
        <w:ind w:left="420" w:leftChars="-2" w:hanging="424" w:hangingChars="202"/>
        <w:rPr>
          <w:rFonts w:hint="eastAsia" w:ascii="宋体" w:hAnsi="宋体" w:eastAsia="宋体" w:cs="宋体"/>
          <w:b/>
          <w:color w:val="auto"/>
          <w:szCs w:val="21"/>
        </w:rPr>
      </w:pPr>
      <w:r>
        <w:rPr>
          <w:rFonts w:hint="eastAsia" w:ascii="宋体" w:hAnsi="宋体" w:eastAsia="宋体" w:cs="宋体"/>
          <w:color w:val="auto"/>
          <w:szCs w:val="21"/>
        </w:rPr>
        <w:t>注：1、投标人不满足上述资格条件中的任一项或</w:t>
      </w:r>
      <w:r>
        <w:rPr>
          <w:rFonts w:hint="eastAsia" w:ascii="宋体" w:hAnsi="宋体" w:eastAsia="宋体" w:cs="宋体"/>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2、投标人提交的上述资料需真实、有效，且文字清晰、可辨认。所有资料每页均需加盖投标人单位公章，原件核查。</w:t>
      </w:r>
    </w:p>
    <w:p>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3、除《附件一》中要求提供的文件外，可以另外提供投标人认为有必要的其他资质文件。</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10CE1532"/>
    <w:rsid w:val="52767C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2024-04-15T03:05:00Z</dcterms:created>
  <dc:creator>TPSD-ye</dc:creator>
  <cp:lastModifiedBy>TPSD-ye</cp:lastModifiedBy>
  <dcterms:modified xsi:type="dcterms:W3CDTF">2024-05-13T03:16:43Z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B8A447B5E5AC49B097A9F1E5BC2EE0A9_12</vt:lpwstr>
  </property>
</Properties>
</file>