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1" w:name="_GoBack"/>
      <w:bookmarkStart w:id="0" w:name="_Hlk108623121"/>
      <w:r>
        <w:rPr>
          <w:rFonts w:ascii="仿宋" w:hAnsi="仿宋" w:eastAsia="仿宋"/>
          <w:b/>
          <w:color w:val="auto"/>
          <w:sz w:val="32"/>
          <w:szCs w:val="32"/>
        </w:rPr>
        <w:t>资格预审必要合格条件标准</w:t>
      </w:r>
      <w:bookmarkEnd w:id="1"/>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1</w:t>
            </w:r>
            <w:r>
              <w:rPr>
                <w:rFonts w:hint="eastAsia" w:ascii="宋体" w:hAnsi="宋体"/>
                <w:color w:val="auto"/>
                <w:highlight w:val="none"/>
              </w:rPr>
              <w:t>000万元人民币，实缴资本不少于</w:t>
            </w:r>
            <w:r>
              <w:rPr>
                <w:rFonts w:hint="eastAsia" w:ascii="宋体" w:hAnsi="宋体"/>
                <w:color w:val="auto"/>
                <w:highlight w:val="none"/>
                <w:lang w:val="en-US" w:eastAsia="zh-CN"/>
              </w:rPr>
              <w:t>5</w:t>
            </w:r>
            <w:r>
              <w:rPr>
                <w:rFonts w:hint="eastAsia" w:ascii="宋体" w:hAnsi="宋体"/>
                <w:color w:val="auto"/>
                <w:highlight w:val="none"/>
              </w:rPr>
              <w:t>00万元人民币。【提供实缴资本证明复印件或扫描件】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均无亏损。【提供20</w:t>
            </w:r>
            <w:r>
              <w:rPr>
                <w:rFonts w:hint="eastAsia" w:ascii="宋体" w:hAnsi="宋体"/>
                <w:color w:val="auto"/>
                <w:highlight w:val="none"/>
                <w:lang w:val="en-US" w:eastAsia="zh-CN"/>
              </w:rPr>
              <w:t>20</w:t>
            </w:r>
            <w:r>
              <w:rPr>
                <w:rFonts w:hint="eastAsia" w:ascii="宋体" w:hAnsi="宋体"/>
                <w:color w:val="auto"/>
                <w:highlight w:val="none"/>
              </w:rPr>
              <w:t>-202</w:t>
            </w:r>
            <w:r>
              <w:rPr>
                <w:rFonts w:hint="eastAsia" w:ascii="宋体" w:hAnsi="宋体"/>
                <w:color w:val="auto"/>
                <w:highlight w:val="none"/>
                <w:lang w:val="en-US" w:eastAsia="zh-CN"/>
              </w:rPr>
              <w:t>2</w:t>
            </w:r>
            <w:r>
              <w:rPr>
                <w:rFonts w:hint="eastAsia" w:ascii="宋体" w:hAnsi="宋体"/>
                <w:color w:val="auto"/>
                <w:highlight w:val="none"/>
              </w:rPr>
              <w:t>年</w:t>
            </w:r>
            <w:r>
              <w:rPr>
                <w:rFonts w:hint="eastAsia" w:ascii="宋体" w:hAnsi="宋体"/>
                <w:color w:val="auto"/>
                <w:highlight w:val="none"/>
                <w:lang w:val="en-US" w:eastAsia="zh-CN"/>
              </w:rPr>
              <w:t>或2021-2023年</w:t>
            </w:r>
            <w:r>
              <w:rPr>
                <w:rFonts w:hint="eastAsia" w:ascii="宋体" w:hAnsi="宋体"/>
                <w:color w:val="auto"/>
                <w:highlight w:val="none"/>
              </w:rPr>
              <w:t>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pPr>
              <w:spacing w:line="320" w:lineRule="exact"/>
              <w:rPr>
                <w:rFonts w:hint="eastAsia" w:ascii="微软雅黑" w:hAnsi="微软雅黑" w:eastAsia="微软雅黑"/>
                <w:color w:val="auto"/>
                <w:highlight w:val="none"/>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项目组主要管理人员持有相关专业的有效证件、在投标人单位购买</w:t>
            </w:r>
            <w:r>
              <w:rPr>
                <w:rFonts w:hint="eastAsia" w:ascii="宋体" w:hAnsi="宋体"/>
                <w:color w:val="auto"/>
                <w:highlight w:val="none"/>
                <w:lang w:val="en-US" w:eastAsia="zh-CN"/>
              </w:rPr>
              <w:t>6个月及以上</w:t>
            </w:r>
            <w:r>
              <w:rPr>
                <w:rFonts w:hint="eastAsia" w:ascii="宋体" w:hAnsi="宋体"/>
                <w:color w:val="auto"/>
                <w:highlight w:val="none"/>
              </w:rPr>
              <w:t>社保的缴费证明。【提供相关证件证明复印件或扫描件】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eastAsia="宋体" w:cs="Times New Roman"/>
                <w:color w:val="auto"/>
                <w:highlight w:val="none"/>
              </w:rPr>
              <w:t>近</w:t>
            </w:r>
            <w:r>
              <w:rPr>
                <w:rFonts w:hint="eastAsia" w:ascii="宋体" w:hAnsi="宋体" w:eastAsia="宋体" w:cs="Times New Roman"/>
                <w:color w:val="auto"/>
                <w:highlight w:val="none"/>
                <w:lang w:val="en-US" w:eastAsia="zh-CN"/>
              </w:rPr>
              <w:t>三</w:t>
            </w:r>
            <w:r>
              <w:rPr>
                <w:rFonts w:hint="eastAsia" w:ascii="宋体" w:hAnsi="宋体" w:eastAsia="宋体" w:cs="Times New Roman"/>
                <w:color w:val="auto"/>
                <w:highlight w:val="none"/>
              </w:rPr>
              <w:t>年（202</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年1月1日至今）承担过</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个合同金额</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00万</w:t>
            </w:r>
            <w:r>
              <w:rPr>
                <w:rFonts w:hint="eastAsia" w:ascii="宋体" w:hAnsi="宋体" w:eastAsia="宋体" w:cs="Times New Roman"/>
                <w:color w:val="auto"/>
                <w:highlight w:val="none"/>
                <w:lang w:val="en-US" w:eastAsia="zh-CN"/>
              </w:rPr>
              <w:t>元</w:t>
            </w:r>
            <w:r>
              <w:rPr>
                <w:rFonts w:hint="eastAsia" w:ascii="宋体" w:hAnsi="宋体" w:eastAsia="宋体" w:cs="Times New Roman"/>
                <w:color w:val="auto"/>
                <w:highlight w:val="none"/>
              </w:rPr>
              <w:t>及以上的白酒包装生产线供货与安装项目业绩。【提供业绩项目合同书（施工范围、金额、时间可见）】。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8</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pPr>
              <w:spacing w:line="320" w:lineRule="exact"/>
              <w:rPr>
                <w:rFonts w:ascii="仿宋" w:hAnsi="仿宋" w:eastAsia="仿宋"/>
                <w:color w:val="auto"/>
                <w:sz w:val="24"/>
                <w:highlight w:val="none"/>
              </w:rPr>
            </w:pPr>
            <w:r>
              <w:rPr>
                <w:rFonts w:hint="eastAsia" w:ascii="宋体" w:hAnsi="宋体"/>
                <w:color w:val="auto"/>
                <w:highlight w:val="none"/>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9</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noWrap w:val="0"/>
            <w:vAlign w:val="center"/>
          </w:tcPr>
          <w:p>
            <w:pPr>
              <w:widowControl/>
              <w:spacing w:line="320" w:lineRule="exact"/>
              <w:rPr>
                <w:rFonts w:ascii="仿宋" w:hAnsi="仿宋" w:eastAsia="仿宋" w:cs="宋体"/>
                <w:color w:val="auto"/>
                <w:kern w:val="0"/>
                <w:sz w:val="24"/>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ascii="等线" w:hAnsi="等线" w:eastAsia="等线" w:cs="等线"/>
          <w:color w:val="auto"/>
          <w:sz w:val="24"/>
        </w:rPr>
      </w:pPr>
    </w:p>
    <w:p>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3、除《附件一》中要求提供的文件外，可以另外提供投标人认为有必要的其他资质文件。</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YTliOWRhY2Q5NTlkODIzOTg5ZjhlMDNmZWRmNDMifQ=="/>
  </w:docVars>
  <w:rsids>
    <w:rsidRoot w:val="00000000"/>
    <w:rsid w:val="2C1B6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2024-05-14T08:56:16Z</dcterms:created>
  <dc:creator>GongQianlin</dc:creator>
  <cp:lastModifiedBy>阿阿阿阿時</cp:lastModifiedBy>
  <dcterms:modified xsi:type="dcterms:W3CDTF">2024-05-14T08:56:44Z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9D1E267B079848AD9EC1BD99D3DD809E_12</vt:lpwstr>
  </property>
</Properties>
</file>