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2560" w:firstLineChars="800"/>
        <w:jc w:val="both"/>
        <w:rPr>
          <w:rFonts w:ascii="仿宋" w:hAnsi="仿宋" w:eastAsia="仿宋"/>
          <w:sz w:val="32"/>
          <w:szCs w:val="32"/>
        </w:rPr>
      </w:pPr>
      <w:r>
        <w:rPr>
          <w:rFonts w:hint="eastAsia" w:ascii="仿宋" w:hAnsi="仿宋" w:eastAsia="仿宋"/>
          <w:sz w:val="32"/>
          <w:szCs w:val="32"/>
        </w:rPr>
        <w:t>舍得酒业股份有限公司</w:t>
      </w:r>
    </w:p>
    <w:p>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720" w:num="1"/>
          <w:docGrid w:type="lines" w:linePitch="312" w:charSpace="0"/>
        </w:sectPr>
      </w:pPr>
      <w:r>
        <w:rPr>
          <w:rFonts w:hint="eastAsia" w:ascii="仿宋" w:hAnsi="仿宋" w:eastAsia="仿宋"/>
          <w:sz w:val="32"/>
          <w:szCs w:val="32"/>
        </w:rPr>
        <w:t>日期：</w:t>
      </w:r>
    </w:p>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9"/>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_Toc12075 </w:instrText>
      </w:r>
      <w:r>
        <w:rPr>
          <w:rFonts w:hint="eastAsia" w:ascii="仿宋" w:hAnsi="仿宋" w:cs="仿宋"/>
          <w:bCs/>
          <w:szCs w:val="28"/>
        </w:rPr>
        <w:fldChar w:fldCharType="separate"/>
      </w:r>
      <w:r>
        <w:rPr>
          <w:rFonts w:hint="eastAsia"/>
        </w:rPr>
        <w:t>一、 采购项目供应商资格审核明细表</w:t>
      </w:r>
      <w:r>
        <w:tab/>
      </w:r>
      <w:r>
        <w:fldChar w:fldCharType="begin"/>
      </w:r>
      <w:r>
        <w:instrText xml:space="preserve"> PAGEREF _Toc12075 \h </w:instrText>
      </w:r>
      <w:r>
        <w:fldChar w:fldCharType="separate"/>
      </w:r>
      <w:r>
        <w:t>2</w:t>
      </w:r>
      <w:r>
        <w:fldChar w:fldCharType="end"/>
      </w:r>
      <w:r>
        <w:rPr>
          <w:rFonts w:hint="eastAsia" w:ascii="仿宋" w:hAnsi="仿宋" w:cs="仿宋"/>
          <w:bCs/>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_Toc31482 </w:instrText>
      </w:r>
      <w:r>
        <w:rPr>
          <w:rFonts w:hint="eastAsia" w:ascii="仿宋" w:hAnsi="仿宋" w:cs="仿宋"/>
          <w:szCs w:val="28"/>
        </w:rPr>
        <w:fldChar w:fldCharType="separate"/>
      </w:r>
      <w:r>
        <w:rPr>
          <w:rFonts w:hint="eastAsia"/>
        </w:rPr>
        <w:t>二、 营业执照</w:t>
      </w:r>
      <w:r>
        <w:tab/>
      </w:r>
      <w:r>
        <w:fldChar w:fldCharType="begin"/>
      </w:r>
      <w:r>
        <w:instrText xml:space="preserve"> PAGEREF _Toc31482 \h </w:instrText>
      </w:r>
      <w:r>
        <w:fldChar w:fldCharType="separate"/>
      </w:r>
      <w:r>
        <w:t>3</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_Toc381 </w:instrText>
      </w:r>
      <w:r>
        <w:rPr>
          <w:rFonts w:hint="eastAsia" w:ascii="仿宋" w:hAnsi="仿宋" w:cs="仿宋"/>
          <w:szCs w:val="28"/>
        </w:rPr>
        <w:fldChar w:fldCharType="separate"/>
      </w:r>
      <w:r>
        <w:rPr>
          <w:rFonts w:hint="eastAsia"/>
        </w:rPr>
        <w:t>三、 实缴资本证明</w:t>
      </w:r>
      <w:r>
        <w:tab/>
      </w:r>
      <w:r>
        <w:fldChar w:fldCharType="begin"/>
      </w:r>
      <w:r>
        <w:instrText xml:space="preserve"> PAGEREF _Toc381 \h </w:instrText>
      </w:r>
      <w:r>
        <w:fldChar w:fldCharType="separate"/>
      </w:r>
      <w:r>
        <w:t>3</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_Toc10002 </w:instrText>
      </w:r>
      <w:r>
        <w:rPr>
          <w:rFonts w:hint="eastAsia" w:ascii="仿宋" w:hAnsi="仿宋" w:cs="仿宋"/>
          <w:szCs w:val="28"/>
        </w:rPr>
        <w:fldChar w:fldCharType="separate"/>
      </w:r>
      <w:r>
        <w:rPr>
          <w:rFonts w:hint="eastAsia"/>
        </w:rPr>
        <w:t>四、 参保人数证明</w:t>
      </w:r>
      <w:r>
        <w:tab/>
      </w:r>
      <w:r>
        <w:fldChar w:fldCharType="begin"/>
      </w:r>
      <w:r>
        <w:instrText xml:space="preserve"> PAGEREF _Toc10002 \h </w:instrText>
      </w:r>
      <w:r>
        <w:fldChar w:fldCharType="separate"/>
      </w:r>
      <w:r>
        <w:t>3</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_Toc26155 </w:instrText>
      </w:r>
      <w:r>
        <w:rPr>
          <w:rFonts w:hint="eastAsia" w:ascii="仿宋" w:hAnsi="仿宋" w:cs="仿宋"/>
          <w:szCs w:val="28"/>
        </w:rPr>
        <w:fldChar w:fldCharType="separate"/>
      </w:r>
      <w:r>
        <w:rPr>
          <w:rFonts w:hint="eastAsia"/>
        </w:rPr>
        <w:t>五、 投标授权委托书</w:t>
      </w:r>
      <w:r>
        <w:tab/>
      </w:r>
      <w:r>
        <w:fldChar w:fldCharType="begin"/>
      </w:r>
      <w:r>
        <w:instrText xml:space="preserve"> PAGEREF _Toc26155 \h </w:instrText>
      </w:r>
      <w:r>
        <w:fldChar w:fldCharType="separate"/>
      </w:r>
      <w:r>
        <w:t>3</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_Toc18372 </w:instrText>
      </w:r>
      <w:r>
        <w:rPr>
          <w:rFonts w:hint="eastAsia" w:ascii="仿宋" w:hAnsi="仿宋" w:cs="仿宋"/>
          <w:szCs w:val="28"/>
        </w:rPr>
        <w:fldChar w:fldCharType="separate"/>
      </w:r>
      <w:r>
        <w:rPr>
          <w:rFonts w:hint="eastAsia"/>
        </w:rPr>
        <w:t>六、 被委托人社保缴纳证明</w:t>
      </w:r>
      <w:r>
        <w:tab/>
      </w:r>
      <w:r>
        <w:fldChar w:fldCharType="begin"/>
      </w:r>
      <w:r>
        <w:instrText xml:space="preserve"> PAGEREF _Toc18372 \h </w:instrText>
      </w:r>
      <w:r>
        <w:fldChar w:fldCharType="separate"/>
      </w:r>
      <w:r>
        <w:t>4</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_Toc31483 </w:instrText>
      </w:r>
      <w:r>
        <w:rPr>
          <w:rFonts w:hint="eastAsia" w:ascii="仿宋" w:hAnsi="仿宋" w:cs="仿宋"/>
          <w:szCs w:val="28"/>
        </w:rPr>
        <w:fldChar w:fldCharType="separate"/>
      </w:r>
      <w:r>
        <w:rPr>
          <w:rFonts w:hint="eastAsia"/>
        </w:rPr>
        <w:t>七、 投标人资质证明</w:t>
      </w:r>
      <w:r>
        <w:tab/>
      </w:r>
      <w:r>
        <w:fldChar w:fldCharType="begin"/>
      </w:r>
      <w:r>
        <w:instrText xml:space="preserve"> PAGEREF _Toc31483 \h </w:instrText>
      </w:r>
      <w:r>
        <w:fldChar w:fldCharType="separate"/>
      </w:r>
      <w:r>
        <w:t>5</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_Toc31558 </w:instrText>
      </w:r>
      <w:r>
        <w:rPr>
          <w:rFonts w:hint="eastAsia" w:ascii="仿宋" w:hAnsi="仿宋" w:cs="仿宋"/>
          <w:szCs w:val="28"/>
        </w:rPr>
        <w:fldChar w:fldCharType="separate"/>
      </w:r>
      <w:r>
        <w:rPr>
          <w:rFonts w:hint="eastAsia"/>
        </w:rPr>
        <w:t>八、 承诺书</w:t>
      </w:r>
      <w:r>
        <w:tab/>
      </w:r>
      <w:r>
        <w:fldChar w:fldCharType="begin"/>
      </w:r>
      <w:r>
        <w:instrText xml:space="preserve"> PAGEREF _Toc31558 \h </w:instrText>
      </w:r>
      <w:r>
        <w:fldChar w:fldCharType="separate"/>
      </w:r>
      <w:r>
        <w:t>5</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_Toc1731 </w:instrText>
      </w:r>
      <w:r>
        <w:rPr>
          <w:rFonts w:hint="eastAsia" w:ascii="仿宋" w:hAnsi="仿宋" w:cs="仿宋"/>
          <w:szCs w:val="28"/>
        </w:rP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6</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_Toc28835 </w:instrText>
      </w:r>
      <w:r>
        <w:rPr>
          <w:rFonts w:hint="eastAsia" w:ascii="仿宋" w:hAnsi="仿宋" w:cs="仿宋"/>
          <w:szCs w:val="28"/>
        </w:rPr>
        <w:fldChar w:fldCharType="separate"/>
      </w:r>
      <w:r>
        <w:rPr>
          <w:rFonts w:hint="eastAsia"/>
          <w:lang w:bidi="en-US"/>
        </w:rPr>
        <w:t>十、 关联公司证明</w:t>
      </w:r>
      <w:r>
        <w:tab/>
      </w:r>
      <w:r>
        <w:fldChar w:fldCharType="begin"/>
      </w:r>
      <w:r>
        <w:instrText xml:space="preserve"> PAGEREF _Toc28835 \h </w:instrText>
      </w:r>
      <w:r>
        <w:fldChar w:fldCharType="separate"/>
      </w:r>
      <w:r>
        <w:t>7</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_Toc14765 </w:instrText>
      </w:r>
      <w:r>
        <w:rPr>
          <w:rFonts w:hint="eastAsia" w:ascii="仿宋" w:hAnsi="仿宋" w:cs="仿宋"/>
          <w:szCs w:val="28"/>
        </w:rP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7</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_Toc1920 </w:instrText>
      </w:r>
      <w:r>
        <w:rPr>
          <w:rFonts w:hint="eastAsia" w:ascii="仿宋" w:hAnsi="仿宋" w:cs="仿宋"/>
          <w:szCs w:val="28"/>
        </w:rPr>
        <w:fldChar w:fldCharType="separate"/>
      </w:r>
      <w:r>
        <w:rPr>
          <w:rFonts w:hint="eastAsia"/>
        </w:rPr>
        <w:t>十二、 诚信度</w:t>
      </w:r>
      <w:r>
        <w:tab/>
      </w:r>
      <w:r>
        <w:fldChar w:fldCharType="begin"/>
      </w:r>
      <w:r>
        <w:instrText xml:space="preserve"> PAGEREF _Toc1920 \h </w:instrText>
      </w:r>
      <w:r>
        <w:fldChar w:fldCharType="separate"/>
      </w:r>
      <w:r>
        <w:t>9</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_Toc11363 </w:instrText>
      </w:r>
      <w:r>
        <w:rPr>
          <w:rFonts w:hint="eastAsia" w:ascii="仿宋" w:hAnsi="仿宋" w:cs="仿宋"/>
          <w:szCs w:val="28"/>
        </w:rPr>
        <w:fldChar w:fldCharType="separate"/>
      </w:r>
      <w:r>
        <w:rPr>
          <w:rFonts w:hint="eastAsia"/>
        </w:rPr>
        <w:t>十三、 财务状况</w:t>
      </w:r>
      <w:r>
        <w:tab/>
      </w:r>
      <w:r>
        <w:fldChar w:fldCharType="begin"/>
      </w:r>
      <w:r>
        <w:instrText xml:space="preserve"> PAGEREF _Toc11363 \h </w:instrText>
      </w:r>
      <w:r>
        <w:fldChar w:fldCharType="separate"/>
      </w:r>
      <w:r>
        <w:t>9</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_Toc14096 </w:instrText>
      </w:r>
      <w:r>
        <w:rPr>
          <w:rFonts w:hint="eastAsia" w:ascii="仿宋" w:hAnsi="仿宋" w:cs="仿宋"/>
          <w:szCs w:val="28"/>
        </w:rP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9</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_Toc32186 </w:instrText>
      </w:r>
      <w:r>
        <w:rPr>
          <w:rFonts w:hint="eastAsia" w:ascii="仿宋" w:hAnsi="仿宋" w:cs="仿宋"/>
          <w:szCs w:val="28"/>
        </w:rPr>
        <w:fldChar w:fldCharType="separate"/>
      </w:r>
      <w:r>
        <w:rPr>
          <w:rFonts w:hint="eastAsia"/>
        </w:rPr>
        <w:t xml:space="preserve">十五、 </w:t>
      </w:r>
      <w:r>
        <w:t>业绩证明</w:t>
      </w:r>
      <w:r>
        <w:tab/>
      </w:r>
      <w:r>
        <w:fldChar w:fldCharType="begin"/>
      </w:r>
      <w:r>
        <w:instrText xml:space="preserve"> PAGEREF _Toc32186 \h </w:instrText>
      </w:r>
      <w:r>
        <w:fldChar w:fldCharType="separate"/>
      </w:r>
      <w:r>
        <w:t>9</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_Toc15769 </w:instrText>
      </w:r>
      <w:r>
        <w:rPr>
          <w:rFonts w:hint="eastAsia" w:ascii="仿宋" w:hAnsi="仿宋" w:cs="仿宋"/>
          <w:szCs w:val="28"/>
        </w:rPr>
        <w:fldChar w:fldCharType="separate"/>
      </w:r>
      <w:r>
        <w:rPr>
          <w:rFonts w:hint="eastAsia"/>
        </w:rPr>
        <w:t>十六、 供应商调查问卷</w:t>
      </w:r>
      <w:r>
        <w:tab/>
      </w:r>
      <w:r>
        <w:fldChar w:fldCharType="begin"/>
      </w:r>
      <w:r>
        <w:instrText xml:space="preserve"> PAGEREF _Toc15769 \h </w:instrText>
      </w:r>
      <w:r>
        <w:fldChar w:fldCharType="separate"/>
      </w:r>
      <w:r>
        <w:t>9</w:t>
      </w:r>
      <w:r>
        <w:fldChar w:fldCharType="end"/>
      </w:r>
      <w:r>
        <w:rPr>
          <w:rFonts w:hint="eastAsia" w:ascii="仿宋" w:hAnsi="仿宋" w:cs="仿宋"/>
          <w:szCs w:val="28"/>
        </w:rPr>
        <w:fldChar w:fldCharType="end"/>
      </w:r>
    </w:p>
    <w:p>
      <w:pPr>
        <w:pStyle w:val="9"/>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_Toc10904 </w:instrText>
      </w:r>
      <w:r>
        <w:rPr>
          <w:rFonts w:hint="eastAsia" w:ascii="仿宋" w:hAnsi="仿宋" w:cs="仿宋"/>
          <w:szCs w:val="28"/>
        </w:rPr>
        <w:fldChar w:fldCharType="separate"/>
      </w:r>
      <w:r>
        <w:rPr>
          <w:rFonts w:hint="eastAsia"/>
        </w:rPr>
        <w:t>十七、 其他有必要的资质及补充资料</w:t>
      </w:r>
      <w:r>
        <w:tab/>
      </w:r>
      <w:r>
        <w:fldChar w:fldCharType="begin"/>
      </w:r>
      <w:r>
        <w:instrText xml:space="preserve"> PAGEREF _Toc10904 \h </w:instrText>
      </w:r>
      <w:r>
        <w:fldChar w:fldCharType="separate"/>
      </w:r>
      <w:r>
        <w:t>12</w:t>
      </w:r>
      <w:r>
        <w:fldChar w:fldCharType="end"/>
      </w:r>
      <w:r>
        <w:rPr>
          <w:rFonts w:hint="eastAsia" w:ascii="仿宋" w:hAnsi="仿宋" w:cs="仿宋"/>
          <w:szCs w:val="28"/>
        </w:rPr>
        <w:fldChar w:fldCharType="end"/>
      </w:r>
    </w:p>
    <w:p>
      <w:pPr>
        <w:pStyle w:val="4"/>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pPr>
        <w:ind w:firstLine="3080" w:firstLineChars="1100"/>
        <w:jc w:val="both"/>
        <w:rPr>
          <w:rFonts w:ascii="微软雅黑" w:hAnsi="微软雅黑" w:eastAsia="微软雅黑" w:cs="仿宋"/>
          <w:color w:val="auto"/>
          <w:sz w:val="28"/>
          <w:szCs w:val="36"/>
        </w:rPr>
      </w:pPr>
      <w:r>
        <w:rPr>
          <w:rFonts w:hint="eastAsia" w:ascii="微软雅黑" w:hAnsi="微软雅黑" w:eastAsia="微软雅黑" w:cs="仿宋"/>
          <w:color w:val="auto"/>
          <w:sz w:val="28"/>
          <w:szCs w:val="36"/>
        </w:rPr>
        <w:t>投标人预审资料提交须知</w:t>
      </w:r>
    </w:p>
    <w:p>
      <w:pPr>
        <w:pStyle w:val="20"/>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请按下文要求填写或提供对应文件，本表单和附件证明文件均每页须加盖投标单位公章（鲜章）。</w:t>
      </w:r>
    </w:p>
    <w:p>
      <w:pPr>
        <w:pStyle w:val="20"/>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lang w:val="en-US" w:eastAsia="zh-CN"/>
        </w:rPr>
        <w:t>登陆舍得酒业招采数字化平台</w:t>
      </w:r>
      <w:r>
        <w:rPr>
          <w:rFonts w:hint="default" w:ascii="仿宋" w:hAnsi="仿宋" w:eastAsia="仿宋" w:cs="仿宋"/>
          <w:b/>
          <w:bCs/>
          <w:color w:val="auto"/>
          <w:sz w:val="28"/>
          <w:szCs w:val="36"/>
          <w:lang w:val="en-US" w:eastAsia="zh-CN"/>
        </w:rPr>
        <w:t>(</w:t>
      </w:r>
      <w:r>
        <w:rPr>
          <w:rFonts w:hint="eastAsia" w:ascii="仿宋" w:hAnsi="仿宋" w:eastAsia="仿宋" w:cs="仿宋"/>
          <w:b/>
          <w:bCs/>
          <w:color w:val="auto"/>
          <w:sz w:val="28"/>
          <w:szCs w:val="36"/>
          <w:lang w:val="en-US" w:eastAsia="zh-CN"/>
        </w:rPr>
        <w:t>网址：</w:t>
      </w:r>
      <w:r>
        <w:rPr>
          <w:rFonts w:hint="default" w:ascii="仿宋" w:hAnsi="仿宋" w:eastAsia="仿宋" w:cs="仿宋"/>
          <w:b/>
          <w:bCs/>
          <w:color w:val="auto"/>
          <w:sz w:val="28"/>
          <w:szCs w:val="36"/>
          <w:lang w:val="en-US" w:eastAsia="zh-CN"/>
        </w:rPr>
        <w:t>https://ssrm.shede.com.cn</w:t>
      </w:r>
      <w:r>
        <w:rPr>
          <w:rFonts w:hint="eastAsia" w:ascii="仿宋" w:hAnsi="仿宋" w:eastAsia="仿宋" w:cs="仿宋"/>
          <w:b/>
          <w:bCs/>
          <w:color w:val="auto"/>
          <w:sz w:val="28"/>
          <w:szCs w:val="36"/>
          <w:lang w:val="en-US" w:eastAsia="zh-CN"/>
        </w:rPr>
        <w:t>），点击页面顶部“一链网”参与项目报名</w:t>
      </w:r>
      <w:r>
        <w:rPr>
          <w:rFonts w:hint="default" w:ascii="仿宋" w:hAnsi="仿宋" w:eastAsia="仿宋" w:cs="仿宋"/>
          <w:b/>
          <w:bCs/>
          <w:color w:val="auto"/>
          <w:sz w:val="28"/>
          <w:szCs w:val="36"/>
          <w:lang w:val="en-US" w:eastAsia="zh-CN"/>
        </w:rPr>
        <w:t>, </w:t>
      </w:r>
      <w:r>
        <w:rPr>
          <w:rFonts w:hint="eastAsia" w:ascii="仿宋" w:hAnsi="仿宋" w:eastAsia="仿宋" w:cs="仿宋"/>
          <w:b/>
          <w:bCs/>
          <w:color w:val="auto"/>
          <w:sz w:val="28"/>
          <w:szCs w:val="36"/>
          <w:lang w:val="en-US" w:eastAsia="zh-CN"/>
        </w:rPr>
        <w:t>并按照“附件二投标预审资料提交模板”的要求提供资格预审盖章扫描文件及可编辑</w:t>
      </w:r>
      <w:r>
        <w:rPr>
          <w:rFonts w:hint="default" w:ascii="仿宋" w:hAnsi="仿宋" w:eastAsia="仿宋" w:cs="仿宋"/>
          <w:b/>
          <w:bCs/>
          <w:color w:val="auto"/>
          <w:sz w:val="28"/>
          <w:szCs w:val="36"/>
          <w:lang w:val="en-US" w:eastAsia="zh-CN"/>
        </w:rPr>
        <w:t>word</w:t>
      </w:r>
      <w:r>
        <w:rPr>
          <w:rFonts w:hint="eastAsia" w:ascii="仿宋" w:hAnsi="仿宋" w:eastAsia="仿宋" w:cs="仿宋"/>
          <w:b/>
          <w:bCs/>
          <w:color w:val="auto"/>
          <w:sz w:val="28"/>
          <w:szCs w:val="36"/>
          <w:lang w:val="en-US" w:eastAsia="zh-CN"/>
        </w:rPr>
        <w:t>版本。</w:t>
      </w:r>
    </w:p>
    <w:p>
      <w:pPr>
        <w:pStyle w:val="20"/>
        <w:numPr>
          <w:ilvl w:val="0"/>
          <w:numId w:val="1"/>
        </w:numPr>
        <w:ind w:firstLineChars="0"/>
        <w:rPr>
          <w:rFonts w:hint="eastAsia" w:ascii="仿宋" w:hAnsi="仿宋" w:eastAsia="仿宋" w:cs="仿宋"/>
          <w:b/>
          <w:bCs/>
          <w:color w:val="auto"/>
          <w:sz w:val="28"/>
          <w:szCs w:val="36"/>
        </w:rPr>
      </w:pPr>
      <w:r>
        <w:rPr>
          <w:rFonts w:hint="eastAsia" w:ascii="仿宋" w:hAnsi="仿宋" w:eastAsia="仿宋" w:cs="仿宋"/>
          <w:b/>
          <w:bCs/>
          <w:color w:val="auto"/>
          <w:sz w:val="28"/>
          <w:szCs w:val="36"/>
        </w:rPr>
        <w:t>投标人提供资格预审资料不符合招标公告规定投标条件的，将被判定为资格审查不合格，并作否决投标处理。</w:t>
      </w:r>
    </w:p>
    <w:p>
      <w:r>
        <w:br w:type="page"/>
      </w:r>
    </w:p>
    <w:p>
      <w:pPr>
        <w:pStyle w:val="4"/>
        <w:numPr>
          <w:ilvl w:val="0"/>
          <w:numId w:val="2"/>
        </w:numPr>
        <w:ind w:left="-567" w:leftChars="-270" w:firstLine="565" w:firstLineChars="176"/>
      </w:pPr>
      <w:bookmarkStart w:id="0" w:name="_Toc12075"/>
      <w:r>
        <w:rPr>
          <w:rFonts w:hint="eastAsia"/>
        </w:rPr>
        <w:t>采购项目供应商资格审核明细表</w:t>
      </w:r>
      <w:bookmarkEnd w:id="0"/>
    </w:p>
    <w:tbl>
      <w:tblPr>
        <w:tblStyle w:val="12"/>
        <w:tblW w:w="5180" w:type="pct"/>
        <w:jc w:val="center"/>
        <w:tblLayout w:type="fixed"/>
        <w:tblCellMar>
          <w:top w:w="0" w:type="dxa"/>
          <w:left w:w="108" w:type="dxa"/>
          <w:bottom w:w="0" w:type="dxa"/>
          <w:right w:w="108" w:type="dxa"/>
        </w:tblCellMar>
      </w:tblPr>
      <w:tblGrid>
        <w:gridCol w:w="490"/>
        <w:gridCol w:w="3047"/>
        <w:gridCol w:w="3619"/>
        <w:gridCol w:w="2511"/>
      </w:tblGrid>
      <w:tr>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填写内容</w:t>
            </w:r>
          </w:p>
        </w:tc>
        <w:tc>
          <w:tcPr>
            <w:tcW w:w="1298"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szCs w:val="21"/>
              </w:rPr>
            </w:pPr>
            <w:r>
              <w:rPr>
                <w:rFonts w:hint="eastAsia" w:ascii="仿宋" w:hAnsi="仿宋" w:eastAsia="仿宋" w:cs="仿宋"/>
                <w:b/>
                <w:bCs/>
                <w:color w:val="000000"/>
                <w:kern w:val="0"/>
                <w:szCs w:val="21"/>
                <w:lang w:bidi="ar"/>
              </w:rPr>
              <w:t>填写说明</w:t>
            </w:r>
          </w:p>
        </w:tc>
      </w:tr>
      <w:tr>
        <w:tblPrEx>
          <w:tblCellMar>
            <w:top w:w="0" w:type="dxa"/>
            <w:left w:w="108" w:type="dxa"/>
            <w:bottom w:w="0" w:type="dxa"/>
            <w:right w:w="108" w:type="dxa"/>
          </w:tblCellMar>
        </w:tblPrEx>
        <w:trPr>
          <w:trHeight w:val="359"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c>
          <w:tcPr>
            <w:tcW w:w="1298"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szCs w:val="21"/>
              </w:rPr>
            </w:pP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供应商名称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kern w:val="0"/>
                <w:szCs w:val="21"/>
                <w:highlight w:val="none"/>
                <w:lang w:bidi="ar"/>
              </w:rPr>
              <w:t>按营业执照填写</w:t>
            </w:r>
            <w:r>
              <w:rPr>
                <w:rFonts w:hint="eastAsia" w:ascii="仿宋" w:hAnsi="仿宋" w:eastAsia="仿宋" w:cs="仿宋"/>
                <w:color w:val="000000"/>
                <w:kern w:val="0"/>
                <w:szCs w:val="21"/>
                <w:highlight w:val="none"/>
                <w:lang w:eastAsia="zh-CN" w:bidi="ar"/>
              </w:rPr>
              <w:t>，</w:t>
            </w:r>
            <w:r>
              <w:rPr>
                <w:rFonts w:hint="eastAsia" w:ascii="仿宋" w:hAnsi="仿宋" w:eastAsia="仿宋" w:cs="仿宋"/>
                <w:color w:val="000000"/>
                <w:kern w:val="0"/>
                <w:szCs w:val="21"/>
                <w:highlight w:val="none"/>
                <w:lang w:val="en-US" w:eastAsia="zh-CN" w:bidi="ar"/>
              </w:rPr>
              <w:t>若是授权代理商还需填写所代理锅炉厂家的注册资本。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仿宋" w:hAnsi="仿宋" w:eastAsia="仿宋" w:cs="仿宋"/>
                <w:color w:val="000000"/>
                <w:kern w:val="0"/>
                <w:szCs w:val="21"/>
                <w:highlight w:val="none"/>
                <w:lang w:eastAsia="zh-CN" w:bidi="ar"/>
              </w:rPr>
            </w:pPr>
            <w:r>
              <w:rPr>
                <w:rFonts w:hint="eastAsia" w:ascii="仿宋" w:hAnsi="仿宋" w:eastAsia="仿宋" w:cs="仿宋"/>
                <w:color w:val="000000"/>
                <w:kern w:val="0"/>
                <w:szCs w:val="21"/>
                <w:highlight w:val="none"/>
                <w:lang w:bidi="ar"/>
              </w:rPr>
              <w:t>填写实缴资本</w:t>
            </w:r>
            <w:r>
              <w:rPr>
                <w:rFonts w:hint="eastAsia" w:ascii="仿宋" w:hAnsi="仿宋" w:eastAsia="仿宋" w:cs="仿宋"/>
                <w:color w:val="000000"/>
                <w:kern w:val="0"/>
                <w:szCs w:val="21"/>
                <w:highlight w:val="none"/>
                <w:lang w:eastAsia="zh-CN" w:bidi="ar"/>
              </w:rPr>
              <w:t>，</w:t>
            </w:r>
            <w:r>
              <w:rPr>
                <w:rFonts w:hint="eastAsia" w:ascii="仿宋" w:hAnsi="仿宋" w:eastAsia="仿宋" w:cs="仿宋"/>
                <w:color w:val="000000"/>
                <w:kern w:val="0"/>
                <w:szCs w:val="21"/>
                <w:highlight w:val="none"/>
                <w:lang w:val="en-US" w:eastAsia="zh-CN" w:bidi="ar"/>
              </w:rPr>
              <w:t>若是授权代理商还需填写所代理锅炉厂家的实缴资本。</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按营业执照填写</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填写注册电话</w:t>
            </w:r>
          </w:p>
        </w:tc>
      </w:tr>
      <w:tr>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填写一般纳税人/小规模纳税人/其他</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ascii="仿宋" w:hAnsi="仿宋" w:eastAsia="仿宋" w:cs="仿宋"/>
                <w:color w:val="000000"/>
                <w:kern w:val="0"/>
                <w:szCs w:val="21"/>
                <w:highlight w:val="yellow"/>
                <w:lang w:bidi="ar"/>
              </w:rPr>
            </w:pPr>
            <w:r>
              <w:rPr>
                <w:rFonts w:hint="eastAsia" w:ascii="仿宋" w:hAnsi="仿宋" w:eastAsia="仿宋" w:cs="仿宋"/>
                <w:color w:val="000000"/>
                <w:kern w:val="0"/>
                <w:szCs w:val="21"/>
                <w:lang w:bidi="ar"/>
              </w:rPr>
              <w:t>特种设备制造/生产许可证（起重机械）、起重设备安装资质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pPr>
              <w:jc w:val="center"/>
              <w:rPr>
                <w:rFonts w:ascii="Times New Roman" w:hAnsi="Times New Roman" w:eastAsia="宋体" w:cs="Times New Roman"/>
                <w:color w:val="000000"/>
                <w:sz w:val="20"/>
                <w:szCs w:val="20"/>
                <w:highlight w:val="yellow"/>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default" w:ascii="仿宋" w:hAnsi="仿宋" w:eastAsia="仿宋" w:cs="仿宋"/>
                <w:color w:val="auto"/>
                <w:kern w:val="0"/>
                <w:szCs w:val="21"/>
                <w:highlight w:val="yellow"/>
                <w:lang w:val="en-US" w:eastAsia="zh-CN" w:bidi="ar"/>
              </w:rPr>
            </w:pPr>
            <w:r>
              <w:rPr>
                <w:rFonts w:hint="eastAsia" w:ascii="仿宋" w:hAnsi="仿宋" w:eastAsia="仿宋" w:cs="仿宋"/>
                <w:color w:val="auto"/>
                <w:kern w:val="0"/>
                <w:szCs w:val="21"/>
                <w:highlight w:val="none"/>
                <w:lang w:bidi="ar"/>
              </w:rPr>
              <w:t>填写证书编号，提供资质证书</w:t>
            </w:r>
            <w:r>
              <w:rPr>
                <w:rFonts w:hint="eastAsia" w:ascii="仿宋" w:hAnsi="仿宋" w:eastAsia="仿宋" w:cs="仿宋"/>
                <w:color w:val="auto"/>
                <w:kern w:val="0"/>
                <w:szCs w:val="21"/>
                <w:highlight w:val="none"/>
                <w:lang w:val="en-US" w:eastAsia="zh-CN" w:bidi="ar"/>
              </w:rPr>
              <w:t>复印件并加盖投标人公章</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授权委托书、被委托人社保缴纳证明</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其他有必要的资质</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仿宋" w:hAnsi="仿宋" w:eastAsia="仿宋" w:cs="仿宋"/>
                <w:color w:val="000000"/>
                <w:szCs w:val="21"/>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kern w:val="0"/>
                <w:szCs w:val="21"/>
                <w:lang w:eastAsia="zh-CN" w:bidi="ar"/>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szCs w:val="21"/>
              </w:rPr>
            </w:pPr>
            <w:r>
              <w:rPr>
                <w:rFonts w:hint="eastAsia" w:ascii="仿宋" w:hAnsi="仿宋" w:eastAsia="仿宋" w:cs="仿宋"/>
                <w:color w:val="000000"/>
                <w:kern w:val="0"/>
                <w:szCs w:val="21"/>
                <w:lang w:bidi="ar"/>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jc w:val="center"/>
              <w:rPr>
                <w:rFonts w:ascii="Times New Roman" w:hAnsi="Times New Roman" w:eastAsia="宋体" w:cs="Times New Roman"/>
                <w:color w:val="000000"/>
                <w:sz w:val="20"/>
                <w:szCs w:val="20"/>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szCs w:val="21"/>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000000"/>
                <w:szCs w:val="21"/>
                <w:lang w:eastAsia="zh-CN"/>
              </w:rPr>
            </w:pPr>
            <w:r>
              <w:rPr>
                <w:rFonts w:hint="eastAsia" w:ascii="仿宋" w:hAnsi="仿宋" w:eastAsia="仿宋" w:cs="仿宋"/>
                <w:color w:val="000000"/>
                <w:kern w:val="0"/>
                <w:szCs w:val="21"/>
                <w:lang w:bidi="ar"/>
              </w:rPr>
              <w:t>1</w:t>
            </w:r>
            <w:r>
              <w:rPr>
                <w:rFonts w:hint="eastAsia" w:ascii="仿宋" w:hAnsi="仿宋" w:eastAsia="仿宋" w:cs="仿宋"/>
                <w:color w:val="000000"/>
                <w:kern w:val="0"/>
                <w:szCs w:val="21"/>
                <w:lang w:val="en-US" w:eastAsia="zh-CN" w:bidi="ar"/>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填写已提供/未提供，模板见下文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填写是/非失信主体</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szCs w:val="21"/>
                <w:lang w:eastAsia="zh-CN"/>
              </w:rPr>
            </w:pPr>
            <w:r>
              <w:rPr>
                <w:rFonts w:hint="eastAsia" w:ascii="仿宋" w:hAnsi="仿宋" w:eastAsia="仿宋" w:cs="仿宋"/>
                <w:color w:val="auto"/>
                <w:kern w:val="0"/>
                <w:szCs w:val="21"/>
                <w:lang w:bidi="ar"/>
              </w:rPr>
              <w:t>1</w:t>
            </w:r>
            <w:r>
              <w:rPr>
                <w:rFonts w:hint="eastAsia" w:ascii="仿宋" w:hAnsi="仿宋" w:eastAsia="仿宋" w:cs="仿宋"/>
                <w:color w:val="auto"/>
                <w:kern w:val="0"/>
                <w:szCs w:val="21"/>
                <w:lang w:val="en-US" w:eastAsia="zh-CN" w:bidi="ar"/>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auto"/>
                <w:kern w:val="0"/>
                <w:szCs w:val="21"/>
                <w:lang w:bidi="ar"/>
              </w:rPr>
            </w:pPr>
            <w:r>
              <w:rPr>
                <w:rFonts w:hint="eastAsia" w:ascii="仿宋" w:hAnsi="仿宋" w:eastAsia="仿宋" w:cs="仿宋"/>
                <w:color w:val="auto"/>
                <w:kern w:val="0"/>
                <w:szCs w:val="21"/>
                <w:lang w:bidi="ar"/>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ascii="仿宋" w:hAnsi="仿宋" w:eastAsia="仿宋" w:cs="仿宋"/>
                <w:color w:val="000000"/>
                <w:kern w:val="0"/>
                <w:szCs w:val="21"/>
                <w:lang w:bidi="ar"/>
              </w:rPr>
            </w:pPr>
            <w:r>
              <w:rPr>
                <w:rFonts w:hint="eastAsia" w:ascii="仿宋" w:hAnsi="仿宋" w:eastAsia="仿宋" w:cs="仿宋"/>
                <w:color w:val="000000"/>
                <w:kern w:val="0"/>
                <w:szCs w:val="21"/>
                <w:lang w:bidi="ar"/>
              </w:rPr>
              <w:t>填写所有关联公司名称</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19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kern w:val="0"/>
                <w:szCs w:val="21"/>
                <w:lang w:val="en-US" w:eastAsia="zh-CN" w:bidi="ar"/>
              </w:rPr>
            </w:pPr>
            <w:r>
              <w:rPr>
                <w:rFonts w:hint="eastAsia" w:ascii="仿宋" w:hAnsi="仿宋" w:eastAsia="仿宋" w:cs="仿宋"/>
                <w:color w:val="auto"/>
                <w:kern w:val="0"/>
                <w:szCs w:val="21"/>
                <w:lang w:val="en-US" w:eastAsia="zh-CN" w:bidi="ar"/>
              </w:rPr>
              <w:t>加工制造实力</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default" w:ascii="仿宋" w:hAnsi="仿宋" w:eastAsia="仿宋" w:cs="仿宋"/>
                <w:color w:val="000000"/>
                <w:kern w:val="0"/>
                <w:szCs w:val="21"/>
                <w:lang w:val="en-US" w:eastAsia="zh-CN" w:bidi="ar"/>
              </w:rPr>
            </w:pPr>
            <w:r>
              <w:rPr>
                <w:rFonts w:hint="eastAsia" w:ascii="仿宋" w:hAnsi="仿宋" w:eastAsia="仿宋" w:cs="仿宋"/>
                <w:color w:val="000000"/>
                <w:kern w:val="0"/>
                <w:szCs w:val="21"/>
                <w:lang w:val="en-US" w:eastAsia="zh-CN" w:bidi="ar"/>
              </w:rPr>
              <w:t>提供机加工设备情况表，并提供本项目加工所需关键设备图片</w:t>
            </w:r>
          </w:p>
        </w:tc>
      </w:tr>
      <w:tr>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default" w:ascii="仿宋" w:hAnsi="仿宋" w:eastAsia="仿宋" w:cs="仿宋"/>
                <w:color w:val="auto"/>
                <w:szCs w:val="21"/>
                <w:lang w:val="en-US" w:eastAsia="zh-CN"/>
              </w:rPr>
            </w:pPr>
            <w:bookmarkStart w:id="1" w:name="_Toc31482"/>
            <w:r>
              <w:rPr>
                <w:rFonts w:hint="eastAsia" w:ascii="仿宋" w:hAnsi="仿宋" w:eastAsia="仿宋" w:cs="仿宋"/>
                <w:color w:val="auto"/>
                <w:szCs w:val="21"/>
                <w:lang w:val="en-US" w:eastAsia="zh-CN"/>
              </w:rPr>
              <w:t>20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hint="eastAsia" w:ascii="仿宋" w:hAnsi="仿宋" w:eastAsia="仿宋" w:cs="仿宋"/>
                <w:color w:val="auto"/>
                <w:kern w:val="0"/>
                <w:szCs w:val="21"/>
                <w:lang w:bidi="ar"/>
              </w:rPr>
            </w:pPr>
            <w:r>
              <w:rPr>
                <w:rFonts w:hint="eastAsia" w:ascii="仿宋" w:hAnsi="仿宋" w:eastAsia="仿宋" w:cs="仿宋"/>
                <w:color w:val="auto"/>
                <w:kern w:val="0"/>
                <w:szCs w:val="21"/>
                <w:lang w:bidi="ar"/>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仿宋" w:hAnsi="仿宋" w:eastAsia="仿宋" w:cs="仿宋"/>
                <w:color w:val="000000"/>
                <w:kern w:val="0"/>
                <w:szCs w:val="21"/>
                <w:lang w:bidi="ar"/>
              </w:rPr>
            </w:pPr>
          </w:p>
        </w:tc>
        <w:tc>
          <w:tcPr>
            <w:tcW w:w="1298" w:type="pct"/>
            <w:tcBorders>
              <w:top w:val="single" w:color="000000" w:sz="4" w:space="0"/>
              <w:left w:val="single" w:color="000000" w:sz="4" w:space="0"/>
              <w:bottom w:val="single" w:color="000000" w:sz="4" w:space="0"/>
              <w:right w:val="single" w:color="000000" w:sz="4" w:space="0"/>
            </w:tcBorders>
            <w:noWrap w:val="0"/>
            <w:vAlign w:val="center"/>
          </w:tcPr>
          <w:p>
            <w:pPr>
              <w:widowControl/>
              <w:jc w:val="left"/>
              <w:textAlignment w:val="center"/>
              <w:rPr>
                <w:rFonts w:hint="eastAsia" w:ascii="仿宋" w:hAnsi="仿宋" w:eastAsia="仿宋" w:cs="仿宋"/>
                <w:color w:val="000000"/>
                <w:kern w:val="0"/>
                <w:szCs w:val="21"/>
                <w:lang w:bidi="ar"/>
              </w:rPr>
            </w:pPr>
            <w:r>
              <w:rPr>
                <w:rFonts w:hint="eastAsia" w:ascii="仿宋" w:hAnsi="仿宋" w:eastAsia="仿宋" w:cs="仿宋"/>
                <w:color w:val="000000"/>
                <w:kern w:val="0"/>
                <w:szCs w:val="21"/>
                <w:lang w:bidi="ar"/>
              </w:rPr>
              <w:t>（如有）</w:t>
            </w:r>
          </w:p>
        </w:tc>
      </w:tr>
    </w:tbl>
    <w:p>
      <w:pPr>
        <w:pStyle w:val="4"/>
        <w:numPr>
          <w:ilvl w:val="0"/>
          <w:numId w:val="2"/>
        </w:numPr>
        <w:rPr>
          <w:rFonts w:hint="eastAsia"/>
        </w:rPr>
      </w:pPr>
      <w:r>
        <w:rPr>
          <w:rFonts w:hint="eastAsia"/>
        </w:rPr>
        <w:t>营业执照</w:t>
      </w:r>
      <w:bookmarkEnd w:id="1"/>
      <w:r>
        <w:rPr>
          <w:rFonts w:hint="eastAsia"/>
          <w:lang w:val="en-US" w:eastAsia="zh-CN"/>
        </w:rPr>
        <w:t>、</w:t>
      </w:r>
      <w:r>
        <w:rPr>
          <w:rFonts w:hint="eastAsia" w:ascii="仿宋" w:hAnsi="仿宋" w:eastAsia="仿宋" w:cs="仿宋"/>
          <w:color w:val="000000"/>
          <w:kern w:val="0"/>
          <w:szCs w:val="21"/>
          <w:lang w:bidi="ar"/>
        </w:rPr>
        <w:t>特种设备制造/生产许可证（起重机械）、起重设备安装资质</w:t>
      </w:r>
    </w:p>
    <w:p>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须提供营业执照</w:t>
      </w:r>
      <w:r>
        <w:rPr>
          <w:rFonts w:hint="eastAsia" w:ascii="仿宋" w:hAnsi="仿宋" w:eastAsia="仿宋"/>
          <w:sz w:val="24"/>
          <w:lang w:eastAsia="zh-CN" w:bidi="en-US"/>
        </w:rPr>
        <w:t>，</w:t>
      </w:r>
      <w:r>
        <w:rPr>
          <w:rFonts w:hint="eastAsia" w:ascii="仿宋" w:hAnsi="仿宋" w:eastAsia="仿宋" w:cs="仿宋"/>
          <w:color w:val="000000"/>
          <w:kern w:val="0"/>
          <w:szCs w:val="21"/>
          <w:lang w:bidi="ar"/>
        </w:rPr>
        <w:t>特种设备制造/生产许可证（起重机械）、起重设备安装资质</w:t>
      </w:r>
      <w:r>
        <w:rPr>
          <w:rFonts w:hint="eastAsia" w:ascii="仿宋" w:hAnsi="仿宋" w:eastAsia="仿宋" w:cs="仿宋"/>
          <w:color w:val="000000"/>
          <w:kern w:val="0"/>
          <w:szCs w:val="21"/>
          <w:lang w:val="en-US" w:eastAsia="zh-CN" w:bidi="ar"/>
        </w:rPr>
        <w:t>证书</w:t>
      </w:r>
      <w:r>
        <w:rPr>
          <w:rFonts w:hint="eastAsia" w:ascii="宋体" w:hAnsi="宋体" w:cs="宋体"/>
          <w:color w:val="auto"/>
          <w:sz w:val="24"/>
          <w:highlight w:val="none"/>
        </w:rPr>
        <w:t>。</w:t>
      </w:r>
    </w:p>
    <w:p>
      <w:pPr>
        <w:pStyle w:val="4"/>
        <w:numPr>
          <w:ilvl w:val="0"/>
          <w:numId w:val="2"/>
        </w:numPr>
      </w:pPr>
      <w:bookmarkStart w:id="2" w:name="_Toc381"/>
      <w:r>
        <w:rPr>
          <w:rFonts w:hint="eastAsia"/>
        </w:rPr>
        <w:t>实缴资本证明</w:t>
      </w:r>
      <w:bookmarkEnd w:id="2"/>
    </w:p>
    <w:p>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提供实缴资本证明（如第三方网站截图、其他证明）</w:t>
      </w:r>
      <w:r>
        <w:rPr>
          <w:rFonts w:hint="eastAsia" w:ascii="仿宋" w:hAnsi="仿宋" w:eastAsia="仿宋"/>
          <w:sz w:val="24"/>
          <w:lang w:eastAsia="zh-CN" w:bidi="en-US"/>
        </w:rPr>
        <w:t>，</w:t>
      </w:r>
      <w:r>
        <w:rPr>
          <w:rFonts w:hint="eastAsia" w:ascii="仿宋" w:hAnsi="仿宋" w:eastAsia="仿宋"/>
          <w:sz w:val="24"/>
          <w:lang w:val="en-US" w:eastAsia="zh-CN" w:bidi="en-US"/>
        </w:rPr>
        <w:t>若是授权代理商还需填写所代理锅炉厂家的实缴资本。</w:t>
      </w:r>
    </w:p>
    <w:p>
      <w:pPr>
        <w:pStyle w:val="4"/>
        <w:numPr>
          <w:ilvl w:val="0"/>
          <w:numId w:val="2"/>
        </w:numPr>
      </w:pPr>
      <w:bookmarkStart w:id="3" w:name="_Toc10002"/>
      <w:r>
        <w:rPr>
          <w:rFonts w:hint="eastAsia"/>
        </w:rPr>
        <w:t>参保人数证明</w:t>
      </w:r>
      <w:bookmarkEnd w:id="3"/>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pStyle w:val="4"/>
        <w:numPr>
          <w:ilvl w:val="0"/>
          <w:numId w:val="2"/>
        </w:numPr>
      </w:pPr>
      <w:bookmarkStart w:id="4" w:name="_Toc26155"/>
      <w:r>
        <w:rPr>
          <w:rFonts w:hint="eastAsia"/>
        </w:rPr>
        <w:t>投标授权委托书</w:t>
      </w:r>
      <w:bookmarkEnd w:id="4"/>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firstLine="2692" w:firstLineChars="1122"/>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pStyle w:val="2"/>
        <w:rPr>
          <w:u w:val="single"/>
        </w:rPr>
      </w:pPr>
      <w:r>
        <w:rPr>
          <w:rFonts w:hint="eastAsia"/>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b/>
          <w:bCs/>
          <w:lang w:bidi="en-US"/>
        </w:rPr>
      </w:pPr>
    </w:p>
    <w:p>
      <w:pPr>
        <w:rPr>
          <w:b/>
          <w:bCs/>
          <w:lang w:bidi="en-US"/>
        </w:rPr>
      </w:pPr>
      <w:r>
        <w:rPr>
          <w:rFonts w:hint="eastAsia"/>
          <w:b/>
          <w:bCs/>
          <w:lang w:bidi="en-US"/>
        </w:rPr>
        <w:t>法定代表人身份证复印件（正反面）：</w:t>
      </w:r>
    </w:p>
    <w:p>
      <w:pPr>
        <w:rPr>
          <w:lang w:bidi="en-US"/>
        </w:rPr>
      </w:pPr>
    </w:p>
    <w:p>
      <w:pPr>
        <w:rPr>
          <w:lang w:bidi="en-US"/>
        </w:rPr>
      </w:pPr>
    </w:p>
    <w:p>
      <w:pPr>
        <w:rPr>
          <w:lang w:bidi="en-US"/>
        </w:rPr>
      </w:pPr>
    </w:p>
    <w:p>
      <w:pPr>
        <w:rPr>
          <w:lang w:bidi="en-US"/>
        </w:rPr>
      </w:pPr>
    </w:p>
    <w:p>
      <w:pPr>
        <w:rPr>
          <w:b/>
          <w:bCs/>
          <w:lang w:bidi="en-US"/>
        </w:rPr>
      </w:pPr>
      <w:r>
        <w:rPr>
          <w:rFonts w:hint="eastAsia"/>
          <w:b/>
          <w:bCs/>
          <w:lang w:bidi="en-US"/>
        </w:rPr>
        <w:t>委托代理人身份证复印件（正反面）：</w:t>
      </w:r>
    </w:p>
    <w:p>
      <w:pPr>
        <w:rPr>
          <w:lang w:bidi="en-US"/>
        </w:rPr>
      </w:pPr>
    </w:p>
    <w:p>
      <w:pPr>
        <w:rPr>
          <w:lang w:bidi="en-US"/>
        </w:rPr>
      </w:pPr>
    </w:p>
    <w:p>
      <w:pPr>
        <w:rPr>
          <w:lang w:bidi="en-US"/>
        </w:rPr>
      </w:pPr>
    </w:p>
    <w:p>
      <w:pPr>
        <w:rPr>
          <w:lang w:bidi="en-US"/>
        </w:rPr>
      </w:pPr>
    </w:p>
    <w:p>
      <w:pPr>
        <w:rPr>
          <w:lang w:bidi="en-US"/>
        </w:rPr>
      </w:pPr>
    </w:p>
    <w:p>
      <w:pPr>
        <w:rPr>
          <w:lang w:bidi="en-US"/>
        </w:rPr>
      </w:pPr>
    </w:p>
    <w:p>
      <w:pPr>
        <w:pStyle w:val="4"/>
        <w:numPr>
          <w:ilvl w:val="0"/>
          <w:numId w:val="2"/>
        </w:numPr>
      </w:pPr>
      <w:bookmarkStart w:id="5" w:name="_Toc18372"/>
      <w:r>
        <w:rPr>
          <w:rFonts w:hint="eastAsia"/>
        </w:rPr>
        <w:t>被委托人社保缴纳证明</w:t>
      </w:r>
      <w:bookmarkEnd w:id="5"/>
    </w:p>
    <w:p>
      <w:pPr>
        <w:tabs>
          <w:tab w:val="right" w:leader="dot" w:pos="9471"/>
        </w:tabs>
        <w:adjustRightInd w:val="0"/>
        <w:snapToGrid w:val="0"/>
        <w:spacing w:line="360" w:lineRule="auto"/>
        <w:ind w:firstLine="420" w:firstLineChars="200"/>
        <w:rPr>
          <w:color w:val="auto"/>
        </w:rPr>
      </w:pPr>
      <w:r>
        <w:rPr>
          <w:rFonts w:hint="eastAsia"/>
          <w:color w:val="auto"/>
        </w:rPr>
        <w:t xml:space="preserve"> </w:t>
      </w:r>
      <w:r>
        <w:rPr>
          <w:rFonts w:hint="eastAsia" w:ascii="仿宋" w:hAnsi="仿宋" w:eastAsia="仿宋"/>
          <w:color w:val="auto"/>
          <w:sz w:val="24"/>
          <w:lang w:bidi="en-US"/>
        </w:rPr>
        <w:t>提供被委托人社保缴纳证明或第三方网站截图</w:t>
      </w:r>
    </w:p>
    <w:p>
      <w:pPr>
        <w:pStyle w:val="4"/>
        <w:numPr>
          <w:ilvl w:val="0"/>
          <w:numId w:val="2"/>
        </w:numPr>
      </w:pPr>
      <w:bookmarkStart w:id="6" w:name="_Toc31483"/>
      <w:r>
        <w:rPr>
          <w:rFonts w:hint="eastAsia"/>
        </w:rPr>
        <w:t>投标人资质证明</w:t>
      </w:r>
      <w:bookmarkEnd w:id="6"/>
    </w:p>
    <w:p>
      <w:pPr>
        <w:rPr>
          <w:rFonts w:hint="eastAsia" w:ascii="仿宋" w:hAnsi="仿宋" w:eastAsia="仿宋"/>
          <w:color w:val="auto"/>
          <w:sz w:val="24"/>
          <w:lang w:bidi="en-US"/>
        </w:rPr>
      </w:pPr>
      <w:r>
        <w:rPr>
          <w:rFonts w:hint="eastAsia"/>
        </w:rPr>
        <w:t xml:space="preserve"> </w:t>
      </w:r>
      <w:r>
        <w:t xml:space="preserve">    </w:t>
      </w:r>
      <w:r>
        <w:rPr>
          <w:rFonts w:hint="eastAsia" w:ascii="仿宋" w:hAnsi="仿宋" w:eastAsia="仿宋"/>
          <w:color w:val="auto"/>
          <w:sz w:val="24"/>
          <w:lang w:bidi="en-US"/>
        </w:rPr>
        <w:t>提供投标人企业资质类别等级证书、企业基础管理能力（ISO9001质量管理体系认证证书、ISO14001环境管理体系认证证书、OHSAS18001/ISO45001职业健康安全管理体系认证证书）</w:t>
      </w:r>
    </w:p>
    <w:p>
      <w:pPr>
        <w:pStyle w:val="4"/>
        <w:numPr>
          <w:ilvl w:val="0"/>
          <w:numId w:val="2"/>
        </w:numPr>
      </w:pPr>
      <w:bookmarkStart w:id="7" w:name="_Toc31558"/>
      <w:r>
        <w:rPr>
          <w:rFonts w:hint="eastAsia"/>
        </w:rPr>
        <w:t>承诺书</w:t>
      </w:r>
      <w:bookmarkEnd w:id="7"/>
    </w:p>
    <w:p>
      <w:pPr>
        <w:pStyle w:val="18"/>
        <w:spacing w:line="560" w:lineRule="exact"/>
        <w:ind w:firstLine="560" w:firstLineChars="200"/>
        <w:jc w:val="center"/>
        <w:rPr>
          <w:rFonts w:ascii="微软雅黑" w:hAnsi="微软雅黑" w:eastAsia="微软雅黑"/>
          <w:b/>
          <w:bCs/>
          <w:sz w:val="28"/>
          <w:szCs w:val="28"/>
        </w:rPr>
      </w:pPr>
      <w:r>
        <w:rPr>
          <w:rFonts w:hint="eastAsia" w:ascii="微软雅黑" w:hAnsi="微软雅黑" w:eastAsia="微软雅黑"/>
          <w:b/>
          <w:bCs/>
          <w:sz w:val="28"/>
          <w:szCs w:val="28"/>
        </w:rPr>
        <w:t>承诺书</w:t>
      </w:r>
    </w:p>
    <w:p>
      <w:pPr>
        <w:pStyle w:val="18"/>
        <w:spacing w:line="400" w:lineRule="exact"/>
        <w:rPr>
          <w:rFonts w:ascii="仿宋" w:hAnsi="仿宋" w:eastAsia="仿宋"/>
          <w:b/>
          <w:bCs/>
          <w:color w:val="auto"/>
        </w:rPr>
      </w:pPr>
      <w:r>
        <w:rPr>
          <w:rFonts w:hint="eastAsia" w:ascii="仿宋" w:hAnsi="仿宋" w:eastAsia="仿宋"/>
          <w:b/>
          <w:bCs/>
          <w:color w:val="auto"/>
        </w:rPr>
        <w:t>舍得酒业股份有限公司：</w:t>
      </w:r>
    </w:p>
    <w:p>
      <w:pPr>
        <w:pStyle w:val="18"/>
        <w:spacing w:line="400" w:lineRule="exact"/>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pPr>
        <w:pStyle w:val="18"/>
        <w:spacing w:line="400" w:lineRule="exact"/>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pPr>
        <w:pStyle w:val="18"/>
        <w:spacing w:line="400" w:lineRule="exact"/>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三、我方拟派项目负责人（项目经理和项目技术负责人）保证自</w:t>
      </w:r>
      <w:r>
        <w:rPr>
          <w:rFonts w:hint="eastAsia" w:ascii="仿宋" w:hAnsi="仿宋" w:eastAsia="仿宋"/>
          <w:color w:val="auto"/>
          <w:lang w:val="en-US" w:eastAsia="zh-CN"/>
        </w:rPr>
        <w:t>开工令收到</w:t>
      </w:r>
      <w:r>
        <w:rPr>
          <w:rFonts w:hint="eastAsia" w:ascii="仿宋" w:hAnsi="仿宋" w:eastAsia="仿宋"/>
          <w:color w:val="auto"/>
        </w:rPr>
        <w:t>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pPr>
        <w:pStyle w:val="18"/>
        <w:spacing w:line="400" w:lineRule="exact"/>
        <w:ind w:firstLine="480" w:firstLineChars="200"/>
        <w:rPr>
          <w:rFonts w:hint="eastAsia" w:ascii="仿宋" w:hAnsi="仿宋" w:eastAsia="仿宋"/>
          <w:color w:val="auto"/>
        </w:rPr>
      </w:pPr>
      <w:r>
        <w:rPr>
          <w:rFonts w:hint="eastAsia" w:ascii="仿宋" w:hAnsi="仿宋" w:eastAsia="仿宋"/>
          <w:color w:val="auto"/>
        </w:rPr>
        <w:t>六、如你方确需约谈我方法定代表人，我方承诺接到通知后3天内参加约谈。</w:t>
      </w:r>
    </w:p>
    <w:p>
      <w:pPr>
        <w:pStyle w:val="18"/>
        <w:spacing w:line="400" w:lineRule="exact"/>
        <w:ind w:firstLine="482" w:firstLineChars="200"/>
        <w:rPr>
          <w:rFonts w:hint="eastAsia"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pPr>
        <w:pStyle w:val="18"/>
        <w:spacing w:line="400" w:lineRule="exact"/>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pPr>
        <w:pStyle w:val="18"/>
        <w:spacing w:line="400" w:lineRule="exact"/>
        <w:ind w:firstLine="480" w:firstLineChars="200"/>
        <w:rPr>
          <w:rFonts w:hint="eastAsia" w:ascii="仿宋" w:hAnsi="仿宋" w:eastAsia="仿宋"/>
        </w:rPr>
      </w:pPr>
    </w:p>
    <w:p>
      <w:pPr>
        <w:pStyle w:val="10"/>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投标申请人（盖章）：</w:t>
      </w:r>
    </w:p>
    <w:p>
      <w:pPr>
        <w:pStyle w:val="10"/>
        <w:shd w:val="clear" w:color="auto" w:fill="FFFFFF"/>
        <w:spacing w:before="0" w:beforeAutospacing="0" w:after="0" w:afterAutospacing="0" w:line="400" w:lineRule="exact"/>
        <w:ind w:right="-512" w:firstLine="5040" w:firstLineChars="2100"/>
        <w:textAlignment w:val="baseline"/>
        <w:rPr>
          <w:rFonts w:hint="eastAsia" w:ascii="微软雅黑" w:hAnsi="微软雅黑" w:eastAsia="微软雅黑"/>
          <w:color w:val="383838"/>
        </w:rPr>
      </w:pPr>
      <w:r>
        <w:rPr>
          <w:rFonts w:hint="eastAsia" w:ascii="微软雅黑" w:hAnsi="微软雅黑" w:eastAsia="微软雅黑"/>
          <w:color w:val="383838"/>
        </w:rPr>
        <w:t>法定代表人（签字或盖章）：</w:t>
      </w:r>
    </w:p>
    <w:p>
      <w:pPr>
        <w:pStyle w:val="10"/>
        <w:shd w:val="clear" w:color="auto" w:fill="FFFFFF"/>
        <w:spacing w:before="75" w:beforeAutospacing="0" w:after="330" w:afterAutospacing="0" w:line="400" w:lineRule="exact"/>
        <w:ind w:firstLine="7200" w:firstLineChars="3000"/>
        <w:textAlignment w:val="baseline"/>
        <w:rPr>
          <w:lang w:bidi="en-US"/>
        </w:rPr>
      </w:pPr>
      <w:r>
        <w:rPr>
          <w:rFonts w:hint="eastAsia" w:ascii="微软雅黑" w:hAnsi="微软雅黑" w:eastAsia="微软雅黑"/>
          <w:color w:val="383838"/>
        </w:rPr>
        <w:t xml:space="preserve">年 </w:t>
      </w:r>
      <w:r>
        <w:rPr>
          <w:rFonts w:ascii="微软雅黑" w:hAnsi="微软雅黑" w:eastAsia="微软雅黑"/>
          <w:color w:val="383838"/>
        </w:rPr>
        <w:t xml:space="preserve">  </w:t>
      </w:r>
      <w:r>
        <w:rPr>
          <w:rFonts w:hint="eastAsia" w:ascii="微软雅黑" w:hAnsi="微软雅黑" w:eastAsia="微软雅黑"/>
          <w:color w:val="383838"/>
        </w:rPr>
        <w:t xml:space="preserve">月 </w:t>
      </w:r>
      <w:r>
        <w:rPr>
          <w:rFonts w:ascii="微软雅黑" w:hAnsi="微软雅黑" w:eastAsia="微软雅黑"/>
          <w:color w:val="383838"/>
        </w:rPr>
        <w:t xml:space="preserve">  </w:t>
      </w:r>
      <w:r>
        <w:rPr>
          <w:rFonts w:hint="eastAsia" w:ascii="微软雅黑" w:hAnsi="微软雅黑" w:eastAsia="微软雅黑"/>
          <w:color w:val="383838"/>
        </w:rPr>
        <w:t>日 </w:t>
      </w:r>
    </w:p>
    <w:p>
      <w:pPr>
        <w:pStyle w:val="4"/>
        <w:numPr>
          <w:ilvl w:val="0"/>
          <w:numId w:val="2"/>
        </w:numPr>
        <w:rPr>
          <w:lang w:bidi="en-US"/>
        </w:rPr>
      </w:pPr>
      <w:bookmarkStart w:id="8" w:name="_Toc1731"/>
      <w:r>
        <w:rPr>
          <w:rFonts w:hint="eastAsia" w:ascii="宋体" w:hAnsi="宋体" w:cs="微软雅黑"/>
          <w:sz w:val="30"/>
          <w:szCs w:val="30"/>
        </w:rPr>
        <w:t>廉洁保密承诺书</w:t>
      </w:r>
      <w:bookmarkEnd w:id="8"/>
    </w:p>
    <w:p>
      <w:pPr>
        <w:jc w:val="center"/>
        <w:rPr>
          <w:color w:val="auto"/>
          <w:lang w:bidi="en-US"/>
        </w:rPr>
      </w:pPr>
      <w:r>
        <w:rPr>
          <w:rFonts w:hint="eastAsia" w:ascii="宋体" w:hAnsi="宋体" w:cs="微软雅黑"/>
          <w:b/>
          <w:bCs/>
          <w:color w:val="auto"/>
          <w:sz w:val="30"/>
          <w:szCs w:val="30"/>
        </w:rPr>
        <w:t>招投标/业务合作廉洁保密承诺书</w:t>
      </w:r>
    </w:p>
    <w:p>
      <w:pPr>
        <w:tabs>
          <w:tab w:val="left" w:pos="540"/>
        </w:tabs>
        <w:adjustRightInd w:val="0"/>
        <w:snapToGrid w:val="0"/>
        <w:spacing w:line="460" w:lineRule="exact"/>
        <w:rPr>
          <w:rFonts w:ascii="仿宋" w:hAnsi="仿宋" w:eastAsia="仿宋" w:cs="仿宋"/>
          <w:b/>
          <w:bCs/>
          <w:color w:val="auto"/>
          <w:sz w:val="24"/>
        </w:rPr>
      </w:pPr>
      <w:r>
        <w:rPr>
          <w:rFonts w:hint="eastAsia" w:ascii="仿宋" w:hAnsi="仿宋" w:eastAsia="仿宋" w:cs="仿宋"/>
          <w:b/>
          <w:bCs/>
          <w:color w:val="auto"/>
          <w:sz w:val="24"/>
        </w:rPr>
        <w:t>舍得酒业股份有限公司：</w:t>
      </w:r>
    </w:p>
    <w:p>
      <w:pPr>
        <w:tabs>
          <w:tab w:val="left" w:pos="540"/>
        </w:tabs>
        <w:adjustRightInd w:val="0"/>
        <w:snapToGrid w:val="0"/>
        <w:spacing w:line="460" w:lineRule="exact"/>
        <w:ind w:firstLine="480" w:firstLineChars="200"/>
        <w:rPr>
          <w:rFonts w:ascii="仿宋" w:hAnsi="仿宋" w:eastAsia="仿宋" w:cs="仿宋"/>
          <w:color w:val="auto"/>
          <w:sz w:val="24"/>
        </w:rPr>
      </w:pPr>
      <w:r>
        <w:rPr>
          <w:rFonts w:hint="eastAsia" w:ascii="仿宋" w:hAnsi="仿宋" w:eastAsia="仿宋" w:cs="仿宋"/>
          <w:color w:val="auto"/>
          <w:sz w:val="24"/>
        </w:rPr>
        <w:t>根据贵司“诚信经营、廉洁合作”企业文化的总体要求，我司对贵司的企业文化表示认同和遵守，并在与贵司的招投标和业务合作中，就廉洁保密合作事宜我司特作出郑重承诺：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w:t>
      </w:r>
      <w:r>
        <w:rPr>
          <w:rFonts w:hint="eastAsia" w:ascii="仿宋" w:hAnsi="仿宋" w:eastAsia="仿宋" w:cs="仿宋"/>
          <w:color w:val="auto"/>
          <w:sz w:val="24"/>
        </w:rPr>
        <w:t>招投标和合作过程中存在上述行为的，我司同意按照贵司招投文件或与贵司签订之合作合同约定接受贵司</w:t>
      </w:r>
      <w:r>
        <w:rPr>
          <w:rFonts w:hint="eastAsia" w:ascii="仿宋" w:hAnsi="仿宋" w:eastAsia="仿宋" w:cs="仿宋"/>
          <w:sz w:val="24"/>
        </w:rPr>
        <w:t>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tabs>
          <w:tab w:val="right" w:leader="dot" w:pos="9471"/>
        </w:tabs>
        <w:spacing w:line="460" w:lineRule="exact"/>
        <w:rPr>
          <w:rFonts w:ascii="仿宋" w:hAnsi="仿宋" w:eastAsia="仿宋" w:cs="仿宋"/>
          <w:sz w:val="24"/>
        </w:rPr>
      </w:pP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年   月   日</w:t>
      </w:r>
    </w:p>
    <w:p>
      <w:pPr>
        <w:rPr>
          <w:lang w:bidi="en-US"/>
        </w:rPr>
      </w:pPr>
    </w:p>
    <w:p>
      <w:pPr>
        <w:pStyle w:val="4"/>
        <w:numPr>
          <w:ilvl w:val="0"/>
          <w:numId w:val="2"/>
        </w:numPr>
        <w:rPr>
          <w:lang w:bidi="en-US"/>
        </w:rPr>
      </w:pPr>
      <w:bookmarkStart w:id="9" w:name="_Toc28835"/>
      <w:r>
        <w:rPr>
          <w:rFonts w:hint="eastAsia"/>
          <w:lang w:bidi="en-US"/>
        </w:rPr>
        <w:t>关联公司证明</w:t>
      </w:r>
      <w:bookmarkEnd w:id="9"/>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pStyle w:val="4"/>
        <w:numPr>
          <w:ilvl w:val="0"/>
          <w:numId w:val="2"/>
        </w:numPr>
        <w:rPr>
          <w:lang w:bidi="en-US"/>
        </w:rPr>
      </w:pPr>
      <w:bookmarkStart w:id="10" w:name="_Toc14765"/>
      <w:r>
        <w:rPr>
          <w:rFonts w:hint="eastAsia"/>
          <w:lang w:bidi="en-US"/>
        </w:rPr>
        <w:t>拟</w:t>
      </w:r>
      <w:r>
        <w:rPr>
          <w:rFonts w:hint="eastAsia"/>
          <w:color w:val="auto"/>
          <w:lang w:bidi="en-US"/>
        </w:rPr>
        <w:t>派本项目</w:t>
      </w:r>
      <w:r>
        <w:rPr>
          <w:rFonts w:hint="eastAsia"/>
          <w:lang w:bidi="en-US"/>
        </w:rPr>
        <w:t>团队主要人员及履历</w:t>
      </w:r>
      <w:bookmarkEnd w:id="10"/>
    </w:p>
    <w:p>
      <w:pPr>
        <w:jc w:val="center"/>
        <w:rPr>
          <w:b/>
          <w:sz w:val="24"/>
        </w:rPr>
      </w:pPr>
      <w:r>
        <w:rPr>
          <w:rFonts w:hint="eastAsia"/>
          <w:b/>
          <w:sz w:val="24"/>
        </w:rPr>
        <w:t>项目管理机构组成表</w:t>
      </w:r>
    </w:p>
    <w:p>
      <w:pPr>
        <w:rPr>
          <w:rFonts w:ascii="宋体" w:hAnsi="宋体" w:cs="仿宋_GB2312"/>
        </w:rPr>
      </w:pPr>
    </w:p>
    <w:tbl>
      <w:tblPr>
        <w:tblStyle w:val="12"/>
        <w:tblW w:w="8523" w:type="dxa"/>
        <w:tblInd w:w="112" w:type="dxa"/>
        <w:tblLayout w:type="fixed"/>
        <w:tblCellMar>
          <w:top w:w="0" w:type="dxa"/>
          <w:left w:w="0" w:type="dxa"/>
          <w:bottom w:w="0" w:type="dxa"/>
          <w:right w:w="0" w:type="dxa"/>
        </w:tblCellMar>
      </w:tblPr>
      <w:tblGrid>
        <w:gridCol w:w="647"/>
        <w:gridCol w:w="721"/>
        <w:gridCol w:w="719"/>
        <w:gridCol w:w="1081"/>
        <w:gridCol w:w="719"/>
        <w:gridCol w:w="721"/>
        <w:gridCol w:w="719"/>
        <w:gridCol w:w="2524"/>
        <w:gridCol w:w="672"/>
      </w:tblGrid>
      <w:tr>
        <w:tblPrEx>
          <w:tblCellMar>
            <w:top w:w="0" w:type="dxa"/>
            <w:left w:w="0" w:type="dxa"/>
            <w:bottom w:w="0" w:type="dxa"/>
            <w:right w:w="0" w:type="dxa"/>
          </w:tblCellMar>
        </w:tblPrEx>
        <w:trPr>
          <w:cantSplit/>
          <w:trHeight w:val="450" w:hRule="exact"/>
        </w:trPr>
        <w:tc>
          <w:tcPr>
            <w:tcW w:w="647"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担任本项目职务</w:t>
            </w:r>
          </w:p>
        </w:tc>
        <w:tc>
          <w:tcPr>
            <w:tcW w:w="721"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姓名</w:t>
            </w:r>
          </w:p>
        </w:tc>
        <w:tc>
          <w:tcPr>
            <w:tcW w:w="719"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职称</w:t>
            </w:r>
          </w:p>
        </w:tc>
        <w:tc>
          <w:tcPr>
            <w:tcW w:w="5764" w:type="dxa"/>
            <w:gridSpan w:val="5"/>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备注</w:t>
            </w:r>
          </w:p>
        </w:tc>
      </w:tr>
      <w:tr>
        <w:tblPrEx>
          <w:tblCellMar>
            <w:top w:w="0" w:type="dxa"/>
            <w:left w:w="0" w:type="dxa"/>
            <w:bottom w:w="0" w:type="dxa"/>
            <w:right w:w="0" w:type="dxa"/>
          </w:tblCellMar>
        </w:tblPrEx>
        <w:trPr>
          <w:cantSplit/>
          <w:trHeight w:val="957" w:hRule="exact"/>
        </w:trPr>
        <w:tc>
          <w:tcPr>
            <w:tcW w:w="647" w:type="dxa"/>
            <w:vMerge w:val="continue"/>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bookmarkStart w:id="11" w:name="_Hlk49364279"/>
          </w:p>
        </w:tc>
        <w:tc>
          <w:tcPr>
            <w:tcW w:w="721" w:type="dxa"/>
            <w:vMerge w:val="continue"/>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vMerge w:val="continue"/>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证书名称</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级别</w:t>
            </w:r>
          </w:p>
        </w:tc>
        <w:tc>
          <w:tcPr>
            <w:tcW w:w="721"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证号</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专业</w:t>
            </w:r>
          </w:p>
        </w:tc>
        <w:tc>
          <w:tcPr>
            <w:tcW w:w="2524"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养老保险</w:t>
            </w: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bookmarkEnd w:id="11"/>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647"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08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2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71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524"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672"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bl>
    <w:p>
      <w:pPr>
        <w:autoSpaceDE w:val="0"/>
        <w:autoSpaceDN w:val="0"/>
        <w:adjustRightInd w:val="0"/>
        <w:snapToGrid w:val="0"/>
        <w:spacing w:line="360" w:lineRule="auto"/>
        <w:jc w:val="left"/>
        <w:rPr>
          <w:rFonts w:ascii="宋体" w:hAnsi="宋体" w:cs="仿宋_GB2312"/>
          <w:kern w:val="0"/>
        </w:rPr>
      </w:pPr>
    </w:p>
    <w:p>
      <w:pPr>
        <w:jc w:val="center"/>
        <w:rPr>
          <w:rFonts w:ascii="宋体" w:hAnsi="宋体" w:cs="仿宋_GB2312"/>
          <w:sz w:val="28"/>
        </w:rPr>
      </w:pPr>
      <w:bookmarkStart w:id="12" w:name="_Toc208823046"/>
      <w:bookmarkStart w:id="13" w:name="_Hlk48865172"/>
      <w:r>
        <w:rPr>
          <w:rFonts w:hint="eastAsia"/>
          <w:b/>
          <w:sz w:val="24"/>
        </w:rPr>
        <w:t>主要人员简历表</w:t>
      </w:r>
      <w:bookmarkEnd w:id="12"/>
    </w:p>
    <w:p>
      <w:pPr>
        <w:rPr>
          <w:rFonts w:ascii="宋体" w:hAnsi="宋体" w:cs="仿宋_GB2312"/>
        </w:rPr>
      </w:pPr>
    </w:p>
    <w:tbl>
      <w:tblPr>
        <w:tblStyle w:val="12"/>
        <w:tblW w:w="852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109"/>
      </w:tblGrid>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学历</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拟在本合同任职</w:t>
            </w:r>
          </w:p>
        </w:tc>
        <w:tc>
          <w:tcPr>
            <w:tcW w:w="213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p>
        </w:tc>
      </w:tr>
      <w:tr>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毕业学校</w:t>
            </w:r>
          </w:p>
        </w:tc>
        <w:tc>
          <w:tcPr>
            <w:tcW w:w="7337" w:type="dxa"/>
            <w:gridSpan w:val="6"/>
            <w:tcBorders>
              <w:top w:val="single" w:color="000000" w:sz="4" w:space="0"/>
              <w:left w:val="single" w:color="000000" w:sz="4" w:space="0"/>
              <w:bottom w:val="single" w:color="000000" w:sz="4" w:space="0"/>
              <w:right w:val="single" w:color="000000" w:sz="4" w:space="0"/>
            </w:tcBorders>
            <w:noWrap w:val="0"/>
            <w:vAlign w:val="center"/>
          </w:tcPr>
          <w:p>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tblPrEx>
          <w:tblCellMar>
            <w:top w:w="0" w:type="dxa"/>
            <w:left w:w="0" w:type="dxa"/>
            <w:bottom w:w="0" w:type="dxa"/>
            <w:right w:w="0" w:type="dxa"/>
          </w:tblCellMar>
        </w:tblPrEx>
        <w:trPr>
          <w:trHeight w:val="450" w:hRule="exact"/>
        </w:trPr>
        <w:tc>
          <w:tcPr>
            <w:tcW w:w="8523" w:type="dxa"/>
            <w:gridSpan w:val="8"/>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noWrap w:val="0"/>
            <w:vAlign w:val="center"/>
          </w:tcPr>
          <w:p>
            <w:pPr>
              <w:tabs>
                <w:tab w:val="left" w:pos="52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担任职务</w:t>
            </w:r>
          </w:p>
        </w:tc>
        <w:tc>
          <w:tcPr>
            <w:tcW w:w="2109"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13"/>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r>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c>
          <w:tcPr>
            <w:tcW w:w="210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napToGrid w:val="0"/>
              <w:spacing w:line="360" w:lineRule="auto"/>
              <w:jc w:val="left"/>
              <w:rPr>
                <w:rFonts w:ascii="宋体" w:hAnsi="宋体" w:cs="仿宋_GB2312"/>
                <w:kern w:val="0"/>
                <w:sz w:val="24"/>
              </w:rPr>
            </w:pPr>
          </w:p>
        </w:tc>
      </w:tr>
    </w:tbl>
    <w:p>
      <w:pPr>
        <w:spacing w:before="156" w:beforeLines="50"/>
        <w:ind w:firstLine="420" w:firstLineChars="200"/>
        <w:rPr>
          <w:rFonts w:ascii="宋体" w:hAnsi="宋体" w:cs="仿宋_GB2312"/>
        </w:rPr>
      </w:pPr>
      <w:r>
        <w:rPr>
          <w:rFonts w:hint="eastAsia" w:ascii="宋体" w:hAnsi="宋体" w:cs="仿宋_GB2312"/>
        </w:rPr>
        <w:t>注：一人一表，并提供要求的证明材料。</w:t>
      </w:r>
    </w:p>
    <w:p>
      <w:pPr>
        <w:rPr>
          <w:rFonts w:ascii="仿宋" w:hAnsi="仿宋" w:eastAsia="仿宋"/>
          <w:sz w:val="24"/>
          <w:lang w:bidi="en-US"/>
        </w:rPr>
      </w:pPr>
    </w:p>
    <w:p>
      <w:pPr>
        <w:ind w:firstLine="482" w:firstLineChars="200"/>
        <w:rPr>
          <w:rFonts w:ascii="仿宋" w:hAnsi="仿宋" w:eastAsia="仿宋"/>
          <w:b/>
          <w:bCs/>
          <w:sz w:val="24"/>
          <w:highlight w:val="none"/>
          <w:lang w:bidi="en-US"/>
        </w:rPr>
      </w:pPr>
      <w:r>
        <w:rPr>
          <w:rFonts w:hint="eastAsia" w:ascii="仿宋" w:hAnsi="仿宋" w:eastAsia="仿宋"/>
          <w:b/>
          <w:bCs/>
          <w:sz w:val="24"/>
          <w:highlight w:val="none"/>
          <w:lang w:bidi="en-US"/>
        </w:rPr>
        <w:t>拟派项目团队要求：</w:t>
      </w:r>
    </w:p>
    <w:p>
      <w:pPr>
        <w:numPr>
          <w:ilvl w:val="0"/>
          <w:numId w:val="3"/>
        </w:numPr>
        <w:ind w:firstLine="480" w:firstLineChars="200"/>
        <w:rPr>
          <w:rFonts w:ascii="仿宋" w:hAnsi="仿宋" w:eastAsia="仿宋"/>
          <w:sz w:val="24"/>
          <w:highlight w:val="none"/>
          <w:lang w:bidi="en-US"/>
        </w:rPr>
      </w:pPr>
      <w:r>
        <w:rPr>
          <w:rFonts w:hint="eastAsia" w:ascii="仿宋" w:hAnsi="仿宋" w:eastAsia="仿宋"/>
          <w:sz w:val="24"/>
          <w:highlight w:val="none"/>
          <w:lang w:bidi="en-US"/>
        </w:rPr>
        <w:t>项目经理</w:t>
      </w:r>
      <w:r>
        <w:rPr>
          <w:rFonts w:hint="eastAsia" w:ascii="仿宋" w:hAnsi="仿宋" w:eastAsia="仿宋"/>
          <w:sz w:val="24"/>
          <w:highlight w:val="none"/>
          <w:lang w:val="en-US" w:eastAsia="zh-CN" w:bidi="en-US"/>
        </w:rPr>
        <w:t>/</w:t>
      </w:r>
      <w:r>
        <w:rPr>
          <w:rFonts w:hint="eastAsia" w:ascii="仿宋" w:hAnsi="仿宋" w:eastAsia="仿宋"/>
          <w:sz w:val="24"/>
          <w:highlight w:val="none"/>
          <w:lang w:bidi="en-US"/>
        </w:rPr>
        <w:t>技术负责人1名，在投标人单位购买社保的缴费证明、近3年担任项目经理</w:t>
      </w:r>
      <w:r>
        <w:rPr>
          <w:rFonts w:hint="eastAsia" w:ascii="仿宋" w:hAnsi="仿宋" w:eastAsia="仿宋"/>
          <w:sz w:val="24"/>
          <w:highlight w:val="none"/>
          <w:lang w:val="en-US" w:eastAsia="zh-CN" w:bidi="en-US"/>
        </w:rPr>
        <w:t>/</w:t>
      </w:r>
      <w:r>
        <w:rPr>
          <w:rFonts w:hint="eastAsia" w:ascii="仿宋" w:hAnsi="仿宋" w:eastAsia="仿宋"/>
          <w:sz w:val="24"/>
          <w:highlight w:val="none"/>
          <w:lang w:bidi="en-US"/>
        </w:rPr>
        <w:t xml:space="preserve">技术负责人的类似工程业绩至少1例； </w:t>
      </w:r>
    </w:p>
    <w:p>
      <w:pPr>
        <w:numPr>
          <w:ilvl w:val="0"/>
          <w:numId w:val="3"/>
        </w:numPr>
        <w:ind w:firstLine="480" w:firstLineChars="200"/>
        <w:rPr>
          <w:rFonts w:ascii="仿宋" w:hAnsi="仿宋" w:eastAsia="仿宋"/>
          <w:sz w:val="24"/>
          <w:highlight w:val="none"/>
          <w:lang w:bidi="en-US"/>
        </w:rPr>
      </w:pPr>
      <w:r>
        <w:rPr>
          <w:rFonts w:hint="eastAsia" w:ascii="仿宋" w:hAnsi="仿宋" w:eastAsia="仿宋"/>
          <w:sz w:val="24"/>
          <w:highlight w:val="none"/>
          <w:lang w:bidi="en-US"/>
        </w:rPr>
        <w:t>其他主要管理人员在投标人单位购买社保的缴费证明。</w:t>
      </w:r>
    </w:p>
    <w:p>
      <w:pPr>
        <w:rPr>
          <w:lang w:bidi="en-US"/>
        </w:rPr>
      </w:pPr>
      <w:r>
        <w:rPr>
          <w:rFonts w:hint="eastAsia"/>
          <w:lang w:bidi="en-US"/>
        </w:rPr>
        <w:t xml:space="preserve"> </w:t>
      </w:r>
    </w:p>
    <w:p>
      <w:pPr>
        <w:pStyle w:val="4"/>
        <w:numPr>
          <w:ilvl w:val="0"/>
          <w:numId w:val="2"/>
        </w:numPr>
      </w:pPr>
      <w:bookmarkStart w:id="14" w:name="_Toc1920"/>
      <w:r>
        <w:rPr>
          <w:rFonts w:hint="eastAsia"/>
        </w:rPr>
        <w:t>诚信度</w:t>
      </w:r>
      <w:bookmarkEnd w:id="14"/>
    </w:p>
    <w:p>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pPr>
        <w:pStyle w:val="4"/>
        <w:numPr>
          <w:ilvl w:val="0"/>
          <w:numId w:val="2"/>
        </w:numPr>
      </w:pPr>
      <w:bookmarkStart w:id="15" w:name="_Toc11363"/>
      <w:r>
        <w:rPr>
          <w:rFonts w:hint="eastAsia"/>
        </w:rPr>
        <w:t>财务状况</w:t>
      </w:r>
      <w:bookmarkEnd w:id="15"/>
    </w:p>
    <w:p>
      <w:pPr>
        <w:tabs>
          <w:tab w:val="right" w:leader="dot" w:pos="9471"/>
        </w:tabs>
        <w:adjustRightInd w:val="0"/>
        <w:snapToGrid w:val="0"/>
        <w:spacing w:line="360" w:lineRule="auto"/>
      </w:pPr>
      <w:r>
        <w:rPr>
          <w:rFonts w:hint="eastAsia" w:ascii="仿宋" w:hAnsi="仿宋" w:eastAsia="仿宋"/>
          <w:sz w:val="24"/>
          <w:lang w:bidi="en-US"/>
        </w:rPr>
        <w:t>提供20</w:t>
      </w:r>
      <w:r>
        <w:rPr>
          <w:rFonts w:hint="eastAsia" w:ascii="仿宋" w:hAnsi="仿宋" w:eastAsia="仿宋"/>
          <w:sz w:val="24"/>
          <w:lang w:val="en-US" w:eastAsia="zh-CN" w:bidi="en-US"/>
        </w:rPr>
        <w:t>20</w:t>
      </w:r>
      <w:r>
        <w:rPr>
          <w:rFonts w:hint="eastAsia" w:ascii="仿宋" w:hAnsi="仿宋" w:eastAsia="仿宋"/>
          <w:sz w:val="24"/>
          <w:lang w:bidi="en-US"/>
        </w:rPr>
        <w:t>-202</w:t>
      </w:r>
      <w:r>
        <w:rPr>
          <w:rFonts w:hint="eastAsia" w:ascii="仿宋" w:hAnsi="仿宋" w:eastAsia="仿宋"/>
          <w:sz w:val="24"/>
          <w:lang w:val="en-US" w:eastAsia="zh-CN" w:bidi="en-US"/>
        </w:rPr>
        <w:t>2</w:t>
      </w:r>
      <w:r>
        <w:rPr>
          <w:rFonts w:hint="eastAsia" w:ascii="仿宋" w:hAnsi="仿宋" w:eastAsia="仿宋"/>
          <w:sz w:val="24"/>
          <w:lang w:bidi="en-US"/>
        </w:rPr>
        <w:t>年</w:t>
      </w:r>
      <w:r>
        <w:rPr>
          <w:rFonts w:hint="eastAsia" w:ascii="仿宋" w:hAnsi="仿宋" w:eastAsia="仿宋"/>
          <w:sz w:val="24"/>
          <w:lang w:val="en-US" w:eastAsia="zh-CN" w:bidi="en-US"/>
        </w:rPr>
        <w:t>或2021-2023年</w:t>
      </w:r>
      <w:r>
        <w:rPr>
          <w:rFonts w:hint="eastAsia" w:ascii="仿宋" w:hAnsi="仿宋" w:eastAsia="仿宋"/>
          <w:sz w:val="24"/>
          <w:lang w:bidi="en-US"/>
        </w:rPr>
        <w:t>经审计的财务三表（资产负债表、现金流量表、利润表）及第三方会计师事务所年度审计报告。</w:t>
      </w:r>
    </w:p>
    <w:p>
      <w:pPr>
        <w:pStyle w:val="4"/>
        <w:numPr>
          <w:ilvl w:val="0"/>
          <w:numId w:val="2"/>
        </w:numPr>
        <w:rPr>
          <w:color w:val="auto"/>
        </w:rPr>
      </w:pPr>
      <w:bookmarkStart w:id="16" w:name="_Toc14096"/>
      <w:r>
        <w:rPr>
          <w:rFonts w:hint="eastAsia"/>
          <w:color w:val="auto"/>
        </w:rPr>
        <w:t>同类</w:t>
      </w:r>
      <w:r>
        <w:rPr>
          <w:color w:val="auto"/>
        </w:rPr>
        <w:t>业绩</w:t>
      </w:r>
      <w:r>
        <w:rPr>
          <w:rFonts w:hint="eastAsia"/>
          <w:color w:val="auto"/>
        </w:rPr>
        <w:t>一栏表</w:t>
      </w:r>
      <w:bookmarkEnd w:id="16"/>
    </w:p>
    <w:p>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hint="eastAsia" w:ascii="仿宋" w:hAnsi="仿宋" w:eastAsia="仿宋"/>
          <w:sz w:val="24"/>
          <w:lang w:val="en-US" w:eastAsia="zh-CN" w:bidi="en-US"/>
        </w:rPr>
        <w:t>3</w:t>
      </w:r>
      <w:r>
        <w:rPr>
          <w:rFonts w:hint="eastAsia" w:ascii="仿宋" w:hAnsi="仿宋" w:eastAsia="仿宋"/>
          <w:sz w:val="24"/>
          <w:lang w:bidi="en-US"/>
        </w:rPr>
        <w:t>年（202</w:t>
      </w:r>
      <w:r>
        <w:rPr>
          <w:rFonts w:hint="eastAsia" w:ascii="仿宋" w:hAnsi="仿宋" w:eastAsia="仿宋"/>
          <w:sz w:val="24"/>
          <w:lang w:val="en-US" w:eastAsia="zh-CN" w:bidi="en-US"/>
        </w:rPr>
        <w:t>1</w:t>
      </w:r>
      <w:r>
        <w:rPr>
          <w:rFonts w:hint="eastAsia" w:ascii="仿宋" w:hAnsi="仿宋" w:eastAsia="仿宋"/>
          <w:sz w:val="24"/>
          <w:lang w:bidi="en-US"/>
        </w:rPr>
        <w:t>-至今）具有</w:t>
      </w:r>
      <w:r>
        <w:rPr>
          <w:rFonts w:hint="eastAsia" w:ascii="仿宋" w:hAnsi="仿宋" w:eastAsia="仿宋"/>
          <w:sz w:val="24"/>
          <w:lang w:val="en-US" w:eastAsia="zh-CN" w:bidi="en-US"/>
        </w:rPr>
        <w:t>2</w:t>
      </w:r>
      <w:r>
        <w:rPr>
          <w:rFonts w:hint="eastAsia" w:ascii="仿宋" w:hAnsi="仿宋" w:eastAsia="仿宋"/>
          <w:sz w:val="24"/>
          <w:lang w:bidi="en-US"/>
        </w:rPr>
        <w:t>个及以上成功案例</w:t>
      </w:r>
      <w:r>
        <w:rPr>
          <w:rFonts w:hint="eastAsia" w:ascii="仿宋" w:hAnsi="仿宋" w:eastAsia="仿宋"/>
          <w:sz w:val="24"/>
          <w:lang w:eastAsia="zh-CN" w:bidi="en-US"/>
        </w:rPr>
        <w:t>（</w:t>
      </w:r>
      <w:r>
        <w:rPr>
          <w:rFonts w:hint="eastAsia" w:ascii="仿宋" w:hAnsi="仿宋" w:eastAsia="仿宋"/>
          <w:sz w:val="24"/>
          <w:lang w:val="en-US" w:eastAsia="zh-CN" w:bidi="en-US"/>
        </w:rPr>
        <w:t>桥式起重机</w:t>
      </w:r>
      <w:r>
        <w:rPr>
          <w:rFonts w:hint="eastAsia" w:ascii="仿宋" w:hAnsi="仿宋" w:eastAsia="仿宋"/>
          <w:sz w:val="24"/>
          <w:lang w:eastAsia="zh-CN" w:bidi="en-US"/>
        </w:rPr>
        <w:t>），</w:t>
      </w:r>
      <w:r>
        <w:rPr>
          <w:rFonts w:hint="eastAsia" w:ascii="仿宋" w:hAnsi="仿宋" w:eastAsia="仿宋"/>
          <w:sz w:val="24"/>
          <w:lang w:val="en-US" w:eastAsia="zh-CN" w:bidi="en-US"/>
        </w:rPr>
        <w:t>单个案例合同金额不低于500万元</w:t>
      </w:r>
      <w:r>
        <w:rPr>
          <w:rFonts w:hint="eastAsia" w:ascii="仿宋" w:hAnsi="仿宋" w:eastAsia="仿宋"/>
          <w:sz w:val="24"/>
          <w:lang w:bidi="en-US"/>
        </w:rPr>
        <w:t>。</w:t>
      </w:r>
    </w:p>
    <w:tbl>
      <w:tblPr>
        <w:tblStyle w:val="13"/>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jc w:val="center"/>
              <w:rPr>
                <w:rFonts w:ascii="仿宋" w:hAnsi="仿宋" w:eastAsia="仿宋" w:cs="仿宋"/>
              </w:rPr>
            </w:pPr>
            <w:r>
              <w:rPr>
                <w:rFonts w:hint="eastAsia" w:ascii="仿宋" w:hAnsi="仿宋" w:eastAsia="仿宋" w:cs="仿宋"/>
              </w:rPr>
              <w:t>序号</w:t>
            </w:r>
          </w:p>
        </w:tc>
        <w:tc>
          <w:tcPr>
            <w:tcW w:w="1680" w:type="dxa"/>
            <w:noWrap w:val="0"/>
            <w:vAlign w:val="center"/>
          </w:tcPr>
          <w:p>
            <w:pPr>
              <w:jc w:val="center"/>
              <w:rPr>
                <w:rFonts w:ascii="仿宋" w:hAnsi="仿宋" w:eastAsia="仿宋" w:cs="仿宋"/>
              </w:rPr>
            </w:pPr>
            <w:r>
              <w:rPr>
                <w:rFonts w:hint="eastAsia" w:ascii="仿宋" w:hAnsi="仿宋" w:eastAsia="仿宋" w:cs="仿宋"/>
              </w:rPr>
              <w:t>合同签署年份</w:t>
            </w:r>
          </w:p>
        </w:tc>
        <w:tc>
          <w:tcPr>
            <w:tcW w:w="1771" w:type="dxa"/>
            <w:noWrap w:val="0"/>
            <w:vAlign w:val="center"/>
          </w:tcPr>
          <w:p>
            <w:pPr>
              <w:jc w:val="center"/>
              <w:rPr>
                <w:rFonts w:ascii="仿宋" w:hAnsi="仿宋" w:eastAsia="仿宋" w:cs="仿宋"/>
              </w:rPr>
            </w:pPr>
            <w:r>
              <w:rPr>
                <w:rFonts w:hint="eastAsia" w:ascii="仿宋" w:hAnsi="仿宋" w:eastAsia="仿宋" w:cs="仿宋"/>
              </w:rPr>
              <w:t>甲方公司名称</w:t>
            </w:r>
          </w:p>
        </w:tc>
        <w:tc>
          <w:tcPr>
            <w:tcW w:w="1532" w:type="dxa"/>
            <w:noWrap w:val="0"/>
            <w:vAlign w:val="center"/>
          </w:tcPr>
          <w:p>
            <w:pPr>
              <w:jc w:val="center"/>
              <w:rPr>
                <w:rFonts w:ascii="仿宋" w:hAnsi="仿宋" w:eastAsia="仿宋" w:cs="仿宋"/>
              </w:rPr>
            </w:pPr>
            <w:r>
              <w:rPr>
                <w:rFonts w:hint="eastAsia" w:ascii="仿宋" w:hAnsi="仿宋" w:eastAsia="仿宋" w:cs="仿宋"/>
              </w:rPr>
              <w:t>项目名称</w:t>
            </w:r>
          </w:p>
        </w:tc>
        <w:tc>
          <w:tcPr>
            <w:tcW w:w="1762" w:type="dxa"/>
            <w:noWrap w:val="0"/>
            <w:vAlign w:val="center"/>
          </w:tcPr>
          <w:p>
            <w:pPr>
              <w:jc w:val="center"/>
              <w:rPr>
                <w:rFonts w:ascii="仿宋" w:hAnsi="仿宋" w:eastAsia="仿宋" w:cs="仿宋"/>
              </w:rPr>
            </w:pPr>
            <w:r>
              <w:rPr>
                <w:rFonts w:hint="eastAsia" w:ascii="仿宋" w:hAnsi="仿宋" w:eastAsia="仿宋" w:cs="仿宋"/>
              </w:rPr>
              <w:t>服务内容</w:t>
            </w:r>
          </w:p>
        </w:tc>
        <w:tc>
          <w:tcPr>
            <w:tcW w:w="1732" w:type="dxa"/>
            <w:noWrap w:val="0"/>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noWrap w:val="0"/>
            <w:vAlign w:val="center"/>
          </w:tcPr>
          <w:p>
            <w:pPr>
              <w:rPr>
                <w:rFonts w:ascii="仿宋" w:hAnsi="仿宋" w:eastAsia="仿宋" w:cs="仿宋"/>
              </w:rPr>
            </w:pPr>
          </w:p>
        </w:tc>
        <w:tc>
          <w:tcPr>
            <w:tcW w:w="1680" w:type="dxa"/>
            <w:noWrap w:val="0"/>
            <w:vAlign w:val="center"/>
          </w:tcPr>
          <w:p>
            <w:pPr>
              <w:rPr>
                <w:rFonts w:ascii="仿宋" w:hAnsi="仿宋" w:eastAsia="仿宋" w:cs="仿宋"/>
              </w:rPr>
            </w:pPr>
          </w:p>
        </w:tc>
        <w:tc>
          <w:tcPr>
            <w:tcW w:w="1771" w:type="dxa"/>
            <w:noWrap w:val="0"/>
            <w:vAlign w:val="center"/>
          </w:tcPr>
          <w:p>
            <w:pPr>
              <w:rPr>
                <w:rFonts w:ascii="仿宋" w:hAnsi="仿宋" w:eastAsia="仿宋" w:cs="仿宋"/>
              </w:rPr>
            </w:pPr>
          </w:p>
        </w:tc>
        <w:tc>
          <w:tcPr>
            <w:tcW w:w="1532" w:type="dxa"/>
            <w:noWrap w:val="0"/>
            <w:vAlign w:val="center"/>
          </w:tcPr>
          <w:p>
            <w:pPr>
              <w:rPr>
                <w:rFonts w:ascii="仿宋" w:hAnsi="仿宋" w:eastAsia="仿宋" w:cs="仿宋"/>
              </w:rPr>
            </w:pPr>
          </w:p>
        </w:tc>
        <w:tc>
          <w:tcPr>
            <w:tcW w:w="1762" w:type="dxa"/>
            <w:noWrap w:val="0"/>
            <w:vAlign w:val="center"/>
          </w:tcPr>
          <w:p>
            <w:pPr>
              <w:rPr>
                <w:rFonts w:ascii="仿宋" w:hAnsi="仿宋" w:eastAsia="仿宋" w:cs="仿宋"/>
              </w:rPr>
            </w:pPr>
          </w:p>
        </w:tc>
        <w:tc>
          <w:tcPr>
            <w:tcW w:w="1732" w:type="dxa"/>
            <w:noWrap w:val="0"/>
            <w:vAlign w:val="center"/>
          </w:tcPr>
          <w:p>
            <w:pPr>
              <w:rPr>
                <w:rFonts w:ascii="仿宋" w:hAnsi="仿宋" w:eastAsia="仿宋" w:cs="仿宋"/>
              </w:rPr>
            </w:pPr>
          </w:p>
        </w:tc>
      </w:tr>
    </w:tbl>
    <w:p>
      <w:pPr>
        <w:pStyle w:val="4"/>
        <w:numPr>
          <w:ilvl w:val="0"/>
          <w:numId w:val="2"/>
        </w:numPr>
      </w:pPr>
      <w:bookmarkStart w:id="17" w:name="_Toc32186"/>
      <w:r>
        <w:t>业绩证明</w:t>
      </w:r>
      <w:bookmarkEnd w:id="17"/>
    </w:p>
    <w:p>
      <w:pPr>
        <w:tabs>
          <w:tab w:val="right" w:leader="dot" w:pos="9471"/>
        </w:tabs>
        <w:adjustRightInd w:val="0"/>
        <w:snapToGrid w:val="0"/>
        <w:spacing w:line="360" w:lineRule="auto"/>
        <w:ind w:firstLine="480" w:firstLineChars="200"/>
        <w:rPr>
          <w:rFonts w:ascii="仿宋" w:hAnsi="仿宋" w:eastAsia="仿宋"/>
          <w:color w:val="auto"/>
          <w:sz w:val="24"/>
          <w:lang w:bidi="en-US"/>
        </w:rPr>
      </w:pPr>
      <w:r>
        <w:rPr>
          <w:rFonts w:hint="eastAsia" w:ascii="仿宋" w:hAnsi="仿宋" w:eastAsia="仿宋"/>
          <w:sz w:val="24"/>
          <w:lang w:bidi="en-US"/>
        </w:rPr>
        <w:t>提供合同等业绩证明，</w:t>
      </w:r>
      <w:r>
        <w:rPr>
          <w:rFonts w:hint="eastAsia" w:ascii="仿宋" w:hAnsi="仿宋" w:eastAsia="仿宋"/>
          <w:color w:val="auto"/>
          <w:sz w:val="24"/>
          <w:lang w:bidi="en-US"/>
        </w:rPr>
        <w:t>与第十</w:t>
      </w:r>
      <w:r>
        <w:rPr>
          <w:rFonts w:hint="eastAsia" w:ascii="仿宋" w:hAnsi="仿宋" w:eastAsia="仿宋"/>
          <w:color w:val="auto"/>
          <w:sz w:val="24"/>
          <w:lang w:val="en-US" w:eastAsia="zh-CN" w:bidi="en-US"/>
        </w:rPr>
        <w:t>四</w:t>
      </w:r>
      <w:r>
        <w:rPr>
          <w:rFonts w:hint="eastAsia" w:ascii="仿宋" w:hAnsi="仿宋" w:eastAsia="仿宋"/>
          <w:color w:val="auto"/>
          <w:sz w:val="24"/>
          <w:lang w:bidi="en-US"/>
        </w:rPr>
        <w:t>条同类业绩一览表对应。</w:t>
      </w:r>
    </w:p>
    <w:p>
      <w:pPr>
        <w:tabs>
          <w:tab w:val="right" w:leader="dot" w:pos="9471"/>
        </w:tabs>
        <w:adjustRightInd w:val="0"/>
        <w:snapToGrid w:val="0"/>
        <w:spacing w:line="360" w:lineRule="auto"/>
        <w:ind w:firstLine="480" w:firstLineChars="200"/>
        <w:rPr>
          <w:rFonts w:hint="eastAsia" w:ascii="仿宋" w:hAnsi="仿宋" w:eastAsia="仿宋"/>
          <w:color w:val="auto"/>
          <w:sz w:val="24"/>
          <w:lang w:bidi="en-US"/>
        </w:rPr>
      </w:pPr>
      <w:r>
        <w:rPr>
          <w:rFonts w:hint="eastAsia" w:ascii="仿宋" w:hAnsi="仿宋" w:eastAsia="仿宋"/>
          <w:color w:val="auto"/>
          <w:sz w:val="24"/>
          <w:lang w:bidi="en-US"/>
        </w:rPr>
        <w:t>提供业绩合同的首页、盖章页及能体现合同服务内容、施工范围、地点、时间及金额等与本项目相关部分复印件，以及</w:t>
      </w:r>
      <w:r>
        <w:rPr>
          <w:rFonts w:hint="eastAsia" w:ascii="仿宋" w:hAnsi="仿宋" w:eastAsia="仿宋"/>
          <w:color w:val="FF0000"/>
          <w:sz w:val="24"/>
          <w:lang w:bidi="en-US"/>
        </w:rPr>
        <w:t>项目竣工验收证明或发票复印件</w:t>
      </w:r>
      <w:r>
        <w:rPr>
          <w:rFonts w:hint="eastAsia" w:ascii="仿宋" w:hAnsi="仿宋" w:eastAsia="仿宋"/>
          <w:color w:val="auto"/>
          <w:sz w:val="24"/>
          <w:lang w:eastAsia="zh-CN" w:bidi="en-US"/>
        </w:rPr>
        <w:t>，</w:t>
      </w:r>
      <w:r>
        <w:rPr>
          <w:rFonts w:hint="eastAsia" w:ascii="仿宋" w:hAnsi="仿宋" w:eastAsia="仿宋"/>
          <w:color w:val="auto"/>
          <w:sz w:val="24"/>
          <w:lang w:bidi="en-US"/>
        </w:rPr>
        <w:t>并加盖公司公章。</w:t>
      </w:r>
    </w:p>
    <w:p>
      <w:pPr>
        <w:pStyle w:val="4"/>
        <w:numPr>
          <w:ilvl w:val="0"/>
          <w:numId w:val="2"/>
        </w:numPr>
        <w:rPr>
          <w:color w:val="auto"/>
        </w:rPr>
      </w:pPr>
      <w:bookmarkStart w:id="18" w:name="_Toc15769"/>
      <w:r>
        <w:rPr>
          <w:rFonts w:hint="eastAsia"/>
          <w:color w:val="auto"/>
        </w:rPr>
        <w:t>供应商调查问卷</w:t>
      </w:r>
      <w:bookmarkEnd w:id="18"/>
    </w:p>
    <w:p>
      <w:pPr>
        <w:spacing w:line="540" w:lineRule="exact"/>
        <w:jc w:val="center"/>
        <w:rPr>
          <w:rFonts w:ascii="宋体" w:hAnsi="宋体" w:cs="宋体"/>
          <w:b/>
          <w:sz w:val="28"/>
          <w:szCs w:val="28"/>
        </w:rPr>
      </w:pPr>
      <w:bookmarkStart w:id="19" w:name="OLE_LINK5"/>
      <w:bookmarkStart w:id="20" w:name="OLE_LINK3"/>
      <w:r>
        <w:rPr>
          <w:rFonts w:hint="eastAsia" w:ascii="仿宋" w:hAnsi="仿宋" w:eastAsia="仿宋"/>
          <w:b/>
          <w:sz w:val="28"/>
          <w:szCs w:val="28"/>
          <w:u w:val="single"/>
        </w:rPr>
        <w:t>供应商调查问卷</w:t>
      </w:r>
    </w:p>
    <w:p>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19"/>
    <w:bookmarkEnd w:id="20"/>
    <w:p>
      <w:pPr>
        <w:rPr>
          <w:rFonts w:ascii="仿宋" w:hAnsi="仿宋" w:eastAsia="仿宋" w:cs="仿宋"/>
          <w:b/>
          <w:sz w:val="28"/>
          <w:szCs w:val="28"/>
        </w:rPr>
      </w:pPr>
      <w:r>
        <w:rPr>
          <w:rFonts w:hint="eastAsia" w:ascii="仿宋" w:hAnsi="仿宋" w:eastAsia="仿宋" w:cs="仿宋"/>
          <w:b/>
          <w:sz w:val="28"/>
          <w:szCs w:val="28"/>
        </w:rPr>
        <w:br w:type="page"/>
      </w:r>
      <w:r>
        <w:rPr>
          <w:rFonts w:hint="eastAsia" w:ascii="仿宋" w:hAnsi="仿宋" w:eastAsia="仿宋" w:cs="仿宋"/>
          <w:b/>
          <w:sz w:val="28"/>
          <w:szCs w:val="28"/>
        </w:rPr>
        <w:t>一 供应商基本信息</w:t>
      </w:r>
    </w:p>
    <w:tbl>
      <w:tblPr>
        <w:tblStyle w:val="12"/>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rPr>
                <w:rFonts w:ascii="仿宋" w:hAnsi="仿宋" w:eastAsia="仿宋" w:cs="仿宋"/>
                <w:b/>
                <w:sz w:val="18"/>
                <w:szCs w:val="18"/>
              </w:rPr>
            </w:pPr>
            <w:r>
              <w:rPr>
                <w:rFonts w:hint="eastAsia" w:ascii="仿宋" w:hAnsi="仿宋" w:eastAsia="仿宋" w:cs="仿宋"/>
                <w:b/>
                <w:sz w:val="18"/>
                <w:szCs w:val="18"/>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土地/建筑物</w:t>
            </w:r>
          </w:p>
          <w:p>
            <w:pPr>
              <w:tabs>
                <w:tab w:val="left" w:pos="180"/>
              </w:tabs>
              <w:jc w:val="center"/>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noWrap w:val="0"/>
            <w:vAlign w:val="center"/>
          </w:tcPr>
          <w:p>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noWrap w:val="0"/>
            <w:vAlign w:val="center"/>
          </w:tcPr>
          <w:p>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noWrap w:val="0"/>
            <w:vAlign w:val="center"/>
          </w:tcPr>
          <w:p>
            <w:pPr>
              <w:tabs>
                <w:tab w:val="left" w:pos="180"/>
              </w:tabs>
              <w:jc w:val="center"/>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c>
          <w:tcPr>
            <w:tcW w:w="1273" w:type="dxa"/>
            <w:gridSpan w:val="2"/>
            <w:tcBorders>
              <w:top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c>
          <w:tcPr>
            <w:tcW w:w="1452" w:type="dxa"/>
            <w:gridSpan w:val="2"/>
            <w:tcBorders>
              <w:top w:val="single" w:color="auto" w:sz="6" w:space="0"/>
              <w:left w:val="single" w:color="auto" w:sz="6" w:space="0"/>
              <w:right w:val="single" w:color="auto" w:sz="6" w:space="0"/>
            </w:tcBorders>
            <w:noWrap w:val="0"/>
            <w:vAlign w:val="center"/>
          </w:tcPr>
          <w:p>
            <w:pPr>
              <w:jc w:val="center"/>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highlight w:val="yellow"/>
              </w:rPr>
            </w:pPr>
          </w:p>
        </w:tc>
        <w:tc>
          <w:tcPr>
            <w:tcW w:w="1703" w:type="dxa"/>
            <w:tcBorders>
              <w:top w:val="single" w:color="auto" w:sz="6" w:space="0"/>
              <w:left w:val="single" w:color="auto" w:sz="6" w:space="0"/>
              <w:right w:val="single" w:color="auto" w:sz="6" w:space="0"/>
            </w:tcBorders>
            <w:noWrap w:val="0"/>
            <w:vAlign w:val="center"/>
          </w:tcPr>
          <w:p>
            <w:pPr>
              <w:jc w:val="center"/>
              <w:rPr>
                <w:rFonts w:ascii="仿宋" w:hAnsi="仿宋" w:eastAsia="仿宋" w:cs="仿宋"/>
                <w:sz w:val="18"/>
                <w:szCs w:val="18"/>
                <w:highlight w:val="yellow"/>
              </w:rPr>
            </w:pPr>
            <w:r>
              <w:rPr>
                <w:rFonts w:hint="eastAsia" w:ascii="仿宋" w:hAnsi="仿宋" w:eastAsia="仿宋" w:cs="仿宋"/>
                <w:b/>
                <w:sz w:val="18"/>
                <w:szCs w:val="18"/>
              </w:rPr>
              <w:t>企业性质*</w:t>
            </w:r>
          </w:p>
        </w:tc>
        <w:tc>
          <w:tcPr>
            <w:tcW w:w="3520" w:type="dxa"/>
            <w:gridSpan w:val="3"/>
            <w:tcBorders>
              <w:top w:val="single" w:color="auto" w:sz="6" w:space="0"/>
              <w:left w:val="single" w:color="auto" w:sz="6" w:space="0"/>
              <w:right w:val="single" w:color="auto" w:sz="6" w:space="0"/>
            </w:tcBorders>
            <w:noWrap w:val="0"/>
            <w:vAlign w:val="center"/>
          </w:tcPr>
          <w:p>
            <w:pPr>
              <w:rPr>
                <w:rFonts w:ascii="仿宋" w:hAnsi="仿宋" w:eastAsia="仿宋" w:cs="仿宋"/>
                <w:sz w:val="18"/>
                <w:szCs w:val="18"/>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sz w:val="18"/>
                <w:szCs w:val="18"/>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2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pPr>
              <w:pStyle w:val="2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pPr>
              <w:pStyle w:val="20"/>
              <w:numPr>
                <w:ilvl w:val="0"/>
                <w:numId w:val="4"/>
              </w:numPr>
              <w:spacing w:line="360" w:lineRule="auto"/>
              <w:ind w:firstLineChars="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noWrap w:val="0"/>
            <w:vAlign w:val="top"/>
          </w:tcPr>
          <w:p>
            <w:pPr>
              <w:pStyle w:val="2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主要生产设备（品牌/基本参数/数量等）</w:t>
            </w:r>
          </w:p>
          <w:p>
            <w:pPr>
              <w:pStyle w:val="2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主要检验检测设备（品牌/基本参数/数量等）</w:t>
            </w:r>
          </w:p>
          <w:p>
            <w:pPr>
              <w:pStyle w:val="20"/>
              <w:numPr>
                <w:ilvl w:val="0"/>
                <w:numId w:val="5"/>
              </w:numPr>
              <w:spacing w:line="360" w:lineRule="auto"/>
              <w:ind w:firstLineChars="0"/>
              <w:rPr>
                <w:rFonts w:ascii="仿宋" w:hAnsi="仿宋" w:eastAsia="仿宋" w:cs="仿宋"/>
                <w:sz w:val="18"/>
                <w:szCs w:val="18"/>
              </w:rPr>
            </w:pPr>
            <w:r>
              <w:rPr>
                <w:rFonts w:hint="eastAsia" w:ascii="仿宋" w:hAnsi="仿宋" w:eastAsia="仿宋" w:cs="仿宋"/>
                <w:sz w:val="18"/>
                <w:szCs w:val="18"/>
              </w:rPr>
              <w:t>日产能</w:t>
            </w:r>
          </w:p>
          <w:p>
            <w:pPr>
              <w:rPr>
                <w:rFonts w:ascii="仿宋" w:hAnsi="仿宋" w:eastAsia="仿宋" w:cs="仿宋"/>
                <w:sz w:val="18"/>
                <w:szCs w:val="18"/>
              </w:rPr>
            </w:pPr>
            <w:r>
              <w:rPr>
                <w:rFonts w:hint="eastAsia" w:ascii="仿宋" w:hAnsi="仿宋" w:eastAsia="仿宋" w:cs="仿宋"/>
                <w:sz w:val="18"/>
                <w:szCs w:val="18"/>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人力资源</w:t>
            </w:r>
          </w:p>
          <w:p>
            <w:pPr>
              <w:jc w:val="center"/>
              <w:rPr>
                <w:rFonts w:ascii="仿宋" w:hAnsi="仿宋" w:eastAsia="仿宋" w:cs="仿宋"/>
                <w:b/>
                <w:sz w:val="18"/>
                <w:szCs w:val="18"/>
              </w:rPr>
            </w:pPr>
            <w:r>
              <w:rPr>
                <w:rFonts w:hint="eastAsia" w:ascii="仿宋" w:hAnsi="仿宋" w:eastAsia="仿宋" w:cs="仿宋"/>
                <w:b/>
                <w:sz w:val="18"/>
                <w:szCs w:val="18"/>
              </w:rPr>
              <w:t>状况*</w:t>
            </w:r>
          </w:p>
        </w:tc>
        <w:tc>
          <w:tcPr>
            <w:tcW w:w="3255" w:type="dxa"/>
            <w:gridSpan w:val="6"/>
            <w:vMerge w:val="restart"/>
            <w:tcBorders>
              <w:top w:val="single" w:color="auto" w:sz="6" w:space="0"/>
              <w:left w:val="single" w:color="auto" w:sz="6" w:space="0"/>
              <w:right w:val="single" w:color="auto" w:sz="6" w:space="0"/>
            </w:tcBorders>
            <w:noWrap w:val="0"/>
            <w:vAlign w:val="top"/>
          </w:tcPr>
          <w:p>
            <w:pPr>
              <w:pStyle w:val="20"/>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总人数</w:t>
            </w:r>
          </w:p>
          <w:p>
            <w:pPr>
              <w:pStyle w:val="20"/>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技术人员数量及占比</w:t>
            </w:r>
          </w:p>
          <w:p>
            <w:pPr>
              <w:pStyle w:val="20"/>
              <w:numPr>
                <w:ilvl w:val="0"/>
                <w:numId w:val="6"/>
              </w:numPr>
              <w:spacing w:line="360" w:lineRule="auto"/>
              <w:ind w:firstLineChars="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主要原材料</w:t>
            </w:r>
          </w:p>
          <w:p>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noWrap w:val="0"/>
            <w:vAlign w:val="top"/>
          </w:tcPr>
          <w:p>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noWrap w:val="0"/>
            <w:vAlign w:val="top"/>
          </w:tcPr>
          <w:p>
            <w:pPr>
              <w:pStyle w:val="20"/>
              <w:numPr>
                <w:ilvl w:val="0"/>
                <w:numId w:val="6"/>
              </w:numPr>
              <w:spacing w:line="360" w:lineRule="auto"/>
              <w:ind w:firstLineChars="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noWrap w:val="0"/>
            <w:vAlign w:val="center"/>
          </w:tcPr>
          <w:p>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sz w:val="18"/>
                <w:szCs w:val="18"/>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noWrap w:val="0"/>
            <w:vAlign w:val="top"/>
          </w:tcPr>
          <w:p>
            <w:pPr>
              <w:spacing w:before="120" w:after="12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noWrap w:val="0"/>
            <w:vAlign w:val="top"/>
          </w:tcPr>
          <w:p>
            <w:pPr>
              <w:rPr>
                <w:rFonts w:ascii="仿宋" w:hAnsi="仿宋" w:eastAsia="仿宋" w:cs="仿宋"/>
                <w:sz w:val="18"/>
                <w:szCs w:val="18"/>
              </w:rPr>
            </w:pPr>
          </w:p>
        </w:tc>
      </w:tr>
    </w:tbl>
    <w:p>
      <w:pPr>
        <w:spacing w:line="540" w:lineRule="exact"/>
        <w:rPr>
          <w:rFonts w:ascii="仿宋" w:hAnsi="仿宋" w:eastAsia="仿宋" w:cs="仿宋"/>
          <w:b/>
          <w:sz w:val="28"/>
          <w:szCs w:val="28"/>
        </w:rPr>
      </w:pPr>
    </w:p>
    <w:p>
      <w:pPr>
        <w:spacing w:line="540" w:lineRule="exact"/>
        <w:rPr>
          <w:rFonts w:ascii="仿宋" w:hAnsi="仿宋" w:eastAsia="仿宋" w:cs="仿宋"/>
          <w:b/>
          <w:sz w:val="28"/>
          <w:szCs w:val="28"/>
        </w:rPr>
      </w:pPr>
    </w:p>
    <w:p>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99"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540" w:lineRule="exact"/>
        <w:ind w:firstLine="480" w:firstLineChars="200"/>
        <w:rPr>
          <w:rFonts w:ascii="仿宋" w:hAnsi="仿宋" w:eastAsia="仿宋" w:cs="仿宋"/>
          <w:sz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公司名称</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地址</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noWrap w:val="0"/>
            <w:vAlign w:val="top"/>
          </w:tcPr>
          <w:p>
            <w:pPr>
              <w:tabs>
                <w:tab w:val="left" w:pos="180"/>
              </w:tabs>
              <w:spacing w:line="540" w:lineRule="exact"/>
              <w:rPr>
                <w:rFonts w:ascii="仿宋" w:hAnsi="仿宋" w:eastAsia="仿宋" w:cs="仿宋"/>
                <w:b/>
                <w:sz w:val="24"/>
              </w:rPr>
            </w:pPr>
            <w:r>
              <w:rPr>
                <w:rFonts w:hint="eastAsia" w:ascii="仿宋" w:hAnsi="仿宋" w:eastAsia="仿宋" w:cs="仿宋"/>
                <w:b/>
                <w:sz w:val="24"/>
              </w:rPr>
              <w:t>联系方式</w:t>
            </w:r>
          </w:p>
        </w:tc>
        <w:tc>
          <w:tcPr>
            <w:tcW w:w="8384" w:type="dxa"/>
            <w:noWrap w:val="0"/>
            <w:vAlign w:val="top"/>
          </w:tcPr>
          <w:p>
            <w:pPr>
              <w:tabs>
                <w:tab w:val="left" w:pos="180"/>
              </w:tabs>
              <w:spacing w:line="540" w:lineRule="exact"/>
              <w:ind w:firstLine="480" w:firstLineChars="200"/>
              <w:rPr>
                <w:rFonts w:ascii="仿宋" w:hAnsi="仿宋" w:eastAsia="仿宋" w:cs="仿宋"/>
                <w:sz w:val="24"/>
              </w:rPr>
            </w:pPr>
          </w:p>
        </w:tc>
      </w:tr>
    </w:tbl>
    <w:p>
      <w:pPr>
        <w:spacing w:line="460" w:lineRule="exact"/>
        <w:ind w:firstLine="482" w:firstLineChars="200"/>
        <w:rPr>
          <w:rFonts w:hint="eastAsia" w:ascii="仿宋" w:hAnsi="仿宋" w:eastAsia="仿宋" w:cs="仿宋"/>
          <w:b/>
          <w:sz w:val="24"/>
        </w:rPr>
      </w:pPr>
    </w:p>
    <w:p>
      <w:pPr>
        <w:pStyle w:val="4"/>
        <w:numPr>
          <w:ilvl w:val="0"/>
          <w:numId w:val="2"/>
        </w:numPr>
      </w:pPr>
      <w:bookmarkStart w:id="21" w:name="_Toc10904"/>
      <w:r>
        <w:rPr>
          <w:rFonts w:hint="eastAsia"/>
        </w:rPr>
        <w:t>其他有必要的资质及补充资料</w:t>
      </w:r>
      <w:bookmarkEnd w:id="21"/>
    </w:p>
    <w:p>
      <w:pPr>
        <w:pStyle w:val="18"/>
        <w:spacing w:line="560" w:lineRule="exact"/>
        <w:rPr>
          <w:rFonts w:hint="eastAsia" w:ascii="仿宋" w:hAnsi="仿宋" w:eastAsia="仿宋"/>
          <w:color w:val="000000"/>
        </w:rPr>
      </w:pPr>
      <w:r>
        <w:rPr>
          <w:rFonts w:hint="eastAsia" w:ascii="仿宋" w:hAnsi="仿宋" w:eastAsia="仿宋"/>
          <w:color w:val="000000"/>
        </w:rPr>
        <w:t>如：企业简介、重大获奖证书等</w:t>
      </w:r>
    </w:p>
    <w:p>
      <w:pPr>
        <w:spacing w:line="360" w:lineRule="auto"/>
        <w:ind w:left="420" w:leftChars="198" w:hanging="4" w:hangingChars="2"/>
        <w:jc w:val="left"/>
        <w:rPr>
          <w:rFonts w:ascii="等线" w:hAnsi="等线" w:eastAsia="等线" w:cs="等线"/>
          <w:color w:val="auto"/>
          <w:szCs w:val="21"/>
        </w:rPr>
      </w:pPr>
    </w:p>
    <w:p>
      <w:pPr>
        <w:pStyle w:val="2"/>
        <w:rPr>
          <w:rFonts w:ascii="等线" w:hAnsi="等线" w:eastAsia="等线" w:cs="等线"/>
          <w:color w:val="auto"/>
          <w:szCs w:val="21"/>
        </w:rPr>
      </w:pPr>
    </w:p>
    <w:p>
      <w:pPr>
        <w:rPr>
          <w:rFonts w:ascii="等线" w:hAnsi="等线" w:eastAsia="等线" w:cs="等线"/>
          <w:color w:val="auto"/>
          <w:szCs w:val="21"/>
        </w:rPr>
      </w:pPr>
    </w:p>
    <w:p>
      <w:pPr>
        <w:pStyle w:val="2"/>
        <w:rPr>
          <w:rFonts w:ascii="等线" w:hAnsi="等线" w:eastAsia="等线" w:cs="等线"/>
          <w:color w:val="auto"/>
          <w:szCs w:val="21"/>
        </w:rPr>
      </w:pPr>
    </w:p>
    <w:p>
      <w:pPr>
        <w:rPr>
          <w:rFonts w:ascii="等线" w:hAnsi="等线" w:eastAsia="等线" w:cs="等线"/>
          <w:color w:val="auto"/>
          <w:szCs w:val="21"/>
        </w:rPr>
      </w:pPr>
    </w:p>
    <w:p>
      <w:pPr>
        <w:pStyle w:val="2"/>
        <w:rPr>
          <w:rFonts w:ascii="等线" w:hAnsi="等线" w:eastAsia="等线" w:cs="等线"/>
          <w:color w:val="auto"/>
          <w:szCs w:val="21"/>
        </w:rPr>
      </w:pPr>
    </w:p>
    <w:p>
      <w:pPr>
        <w:rPr>
          <w:rFonts w:ascii="等线" w:hAnsi="等线" w:eastAsia="等线" w:cs="等线"/>
          <w:color w:val="auto"/>
          <w:szCs w:val="21"/>
        </w:rPr>
      </w:pPr>
    </w:p>
    <w:p>
      <w:pPr>
        <w:pStyle w:val="2"/>
        <w:rPr>
          <w:rFonts w:ascii="等线" w:hAnsi="等线" w:eastAsia="等线" w:cs="等线"/>
          <w:color w:val="auto"/>
          <w:szCs w:val="21"/>
        </w:rPr>
      </w:pPr>
    </w:p>
    <w:p/>
    <w:p>
      <w:pPr>
        <w:rPr>
          <w:rFonts w:hint="eastAsia" w:ascii="仿宋" w:hAnsi="仿宋" w:eastAsia="仿宋" w:cs="宋体"/>
          <w:color w:val="000000"/>
          <w:kern w:val="0"/>
          <w:sz w:val="24"/>
          <w:szCs w:val="24"/>
          <w:lang w:val="en-US" w:eastAsia="zh-CN" w:bidi="ar-SA"/>
        </w:rPr>
      </w:pPr>
    </w:p>
    <w:p>
      <w:pPr>
        <w:rPr>
          <w:rFonts w:hint="eastAsia"/>
        </w:rPr>
      </w:pPr>
      <w:bookmarkStart w:id="22" w:name="_GoBack"/>
      <w:bookmarkEnd w:id="22"/>
    </w:p>
    <w:sectPr>
      <w:footerReference r:id="rId3" w:type="default"/>
      <w:pgSz w:w="11906" w:h="16838"/>
      <w:pgMar w:top="1440" w:right="991"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MingLiU">
    <w:altName w:val="Microsoft JhengHei"/>
    <w:panose1 w:val="02010609000101010101"/>
    <w:charset w:val="88"/>
    <w:family w:val="modern"/>
    <w:pitch w:val="default"/>
    <w:sig w:usb0="00000000" w:usb1="00000000" w:usb2="00000016" w:usb3="00000000" w:csb0="00100000" w:csb1="00000000"/>
  </w:font>
  <w:font w:name="微软雅黑">
    <w:panose1 w:val="020B0503020204020204"/>
    <w:charset w:val="86"/>
    <w:family w:val="swiss"/>
    <w:pitch w:val="default"/>
    <w:sig w:usb0="80000287" w:usb1="2ACF3C50" w:usb2="00000016" w:usb3="00000000" w:csb0="0004001F"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9965544"/>
    <w:multiLevelType w:val="singleLevel"/>
    <w:tmpl w:val="19965544"/>
    <w:lvl w:ilvl="0" w:tentative="0">
      <w:start w:val="1"/>
      <w:numFmt w:val="decimal"/>
      <w:suff w:val="nothing"/>
      <w:lvlText w:val="%1、"/>
      <w:lvlJc w:val="left"/>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F44434"/>
    <w:rsid w:val="00040C57"/>
    <w:rsid w:val="00042187"/>
    <w:rsid w:val="00061158"/>
    <w:rsid w:val="00065921"/>
    <w:rsid w:val="000E09E6"/>
    <w:rsid w:val="000E3594"/>
    <w:rsid w:val="001061BB"/>
    <w:rsid w:val="00113C11"/>
    <w:rsid w:val="00124264"/>
    <w:rsid w:val="00125E3E"/>
    <w:rsid w:val="0016266C"/>
    <w:rsid w:val="00176A6D"/>
    <w:rsid w:val="00212584"/>
    <w:rsid w:val="00213EF4"/>
    <w:rsid w:val="00230A64"/>
    <w:rsid w:val="00256A48"/>
    <w:rsid w:val="0029138C"/>
    <w:rsid w:val="00350417"/>
    <w:rsid w:val="00362B2C"/>
    <w:rsid w:val="003821E8"/>
    <w:rsid w:val="003943D0"/>
    <w:rsid w:val="003D51EC"/>
    <w:rsid w:val="003F143D"/>
    <w:rsid w:val="004854D0"/>
    <w:rsid w:val="00490244"/>
    <w:rsid w:val="004B3BE7"/>
    <w:rsid w:val="00516686"/>
    <w:rsid w:val="005844E1"/>
    <w:rsid w:val="005A0822"/>
    <w:rsid w:val="005C5969"/>
    <w:rsid w:val="005C7D93"/>
    <w:rsid w:val="005D6EF7"/>
    <w:rsid w:val="005F1B07"/>
    <w:rsid w:val="0069388C"/>
    <w:rsid w:val="006B3E12"/>
    <w:rsid w:val="006D237B"/>
    <w:rsid w:val="006E358D"/>
    <w:rsid w:val="006F53C9"/>
    <w:rsid w:val="00723BA8"/>
    <w:rsid w:val="00795F2D"/>
    <w:rsid w:val="007A2506"/>
    <w:rsid w:val="007B5D3F"/>
    <w:rsid w:val="00805701"/>
    <w:rsid w:val="00831D07"/>
    <w:rsid w:val="008576D0"/>
    <w:rsid w:val="0087101D"/>
    <w:rsid w:val="0088570B"/>
    <w:rsid w:val="008923A7"/>
    <w:rsid w:val="008C6EB5"/>
    <w:rsid w:val="009B1FB3"/>
    <w:rsid w:val="009C58EF"/>
    <w:rsid w:val="009D6A27"/>
    <w:rsid w:val="00A359A6"/>
    <w:rsid w:val="00A93AD4"/>
    <w:rsid w:val="00AD787A"/>
    <w:rsid w:val="00B40A71"/>
    <w:rsid w:val="00BB2D6E"/>
    <w:rsid w:val="00BD0278"/>
    <w:rsid w:val="00BD48B1"/>
    <w:rsid w:val="00BF0FA9"/>
    <w:rsid w:val="00C21166"/>
    <w:rsid w:val="00C72564"/>
    <w:rsid w:val="00CB1374"/>
    <w:rsid w:val="00CC4DB3"/>
    <w:rsid w:val="00DA7588"/>
    <w:rsid w:val="00E03C49"/>
    <w:rsid w:val="00E67A02"/>
    <w:rsid w:val="00F44434"/>
    <w:rsid w:val="00F76F38"/>
    <w:rsid w:val="00FC6606"/>
    <w:rsid w:val="00FE07DC"/>
    <w:rsid w:val="00FE2392"/>
    <w:rsid w:val="00FF533F"/>
    <w:rsid w:val="02054480"/>
    <w:rsid w:val="02257D31"/>
    <w:rsid w:val="03A63B44"/>
    <w:rsid w:val="052971A9"/>
    <w:rsid w:val="07CC09EB"/>
    <w:rsid w:val="08E458C1"/>
    <w:rsid w:val="09905A49"/>
    <w:rsid w:val="09F237EF"/>
    <w:rsid w:val="0AF110B7"/>
    <w:rsid w:val="0B8E7D66"/>
    <w:rsid w:val="0DFA082A"/>
    <w:rsid w:val="0F994590"/>
    <w:rsid w:val="119E2A4A"/>
    <w:rsid w:val="15EB0F89"/>
    <w:rsid w:val="1AE56585"/>
    <w:rsid w:val="1C8C357D"/>
    <w:rsid w:val="1D161399"/>
    <w:rsid w:val="1F3F164B"/>
    <w:rsid w:val="1FB65DB1"/>
    <w:rsid w:val="1FFC35BE"/>
    <w:rsid w:val="22070A06"/>
    <w:rsid w:val="221135AE"/>
    <w:rsid w:val="24A55FD9"/>
    <w:rsid w:val="253B4663"/>
    <w:rsid w:val="2A224043"/>
    <w:rsid w:val="2B3E5046"/>
    <w:rsid w:val="2C9850A2"/>
    <w:rsid w:val="2CBB591B"/>
    <w:rsid w:val="308239F5"/>
    <w:rsid w:val="3339511F"/>
    <w:rsid w:val="339064C8"/>
    <w:rsid w:val="37DC7865"/>
    <w:rsid w:val="392E5B95"/>
    <w:rsid w:val="393D67A4"/>
    <w:rsid w:val="3C2F4762"/>
    <w:rsid w:val="3C8B6976"/>
    <w:rsid w:val="3CD46623"/>
    <w:rsid w:val="3D4D76A7"/>
    <w:rsid w:val="3E9522AF"/>
    <w:rsid w:val="3FBD33DF"/>
    <w:rsid w:val="42C17DC4"/>
    <w:rsid w:val="42F46C23"/>
    <w:rsid w:val="435008EA"/>
    <w:rsid w:val="45567EFB"/>
    <w:rsid w:val="45990AD9"/>
    <w:rsid w:val="45CB7C30"/>
    <w:rsid w:val="47B625A2"/>
    <w:rsid w:val="47D82727"/>
    <w:rsid w:val="48233009"/>
    <w:rsid w:val="4AB33571"/>
    <w:rsid w:val="4D273B65"/>
    <w:rsid w:val="4D6A7EED"/>
    <w:rsid w:val="4DAC584E"/>
    <w:rsid w:val="4F012D4F"/>
    <w:rsid w:val="4FEA0D4D"/>
    <w:rsid w:val="52483D98"/>
    <w:rsid w:val="52493BA6"/>
    <w:rsid w:val="53D957A4"/>
    <w:rsid w:val="53EB1D09"/>
    <w:rsid w:val="54F424B5"/>
    <w:rsid w:val="56996387"/>
    <w:rsid w:val="56DE4CCA"/>
    <w:rsid w:val="58AD0DF8"/>
    <w:rsid w:val="5930539F"/>
    <w:rsid w:val="593155C7"/>
    <w:rsid w:val="598F04FE"/>
    <w:rsid w:val="5A4C63EF"/>
    <w:rsid w:val="5AC33AAF"/>
    <w:rsid w:val="5F954E73"/>
    <w:rsid w:val="600F4219"/>
    <w:rsid w:val="60FD55DD"/>
    <w:rsid w:val="61E25AE6"/>
    <w:rsid w:val="62D24BED"/>
    <w:rsid w:val="62D84CC4"/>
    <w:rsid w:val="633C73E7"/>
    <w:rsid w:val="6487032B"/>
    <w:rsid w:val="66A8320C"/>
    <w:rsid w:val="67E44E5F"/>
    <w:rsid w:val="686F4BDB"/>
    <w:rsid w:val="68C52423"/>
    <w:rsid w:val="6FB67EB6"/>
    <w:rsid w:val="6FFE435A"/>
    <w:rsid w:val="70955035"/>
    <w:rsid w:val="716C72C7"/>
    <w:rsid w:val="73DE5EB2"/>
    <w:rsid w:val="77AD01BE"/>
    <w:rsid w:val="783A18D6"/>
    <w:rsid w:val="799040F2"/>
    <w:rsid w:val="79F74EBF"/>
    <w:rsid w:val="7B556CD1"/>
    <w:rsid w:val="7D6E130F"/>
    <w:rsid w:val="7EEB5927"/>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paragraph" w:styleId="5">
    <w:name w:val="heading 3"/>
    <w:basedOn w:val="1"/>
    <w:next w:val="1"/>
    <w:qFormat/>
    <w:uiPriority w:val="0"/>
    <w:pPr>
      <w:autoSpaceDE w:val="0"/>
      <w:autoSpaceDN w:val="0"/>
      <w:adjustRightInd w:val="0"/>
      <w:spacing w:before="16"/>
      <w:jc w:val="left"/>
      <w:outlineLvl w:val="2"/>
    </w:pPr>
    <w:rPr>
      <w:rFonts w:ascii="仿宋_GB2312" w:eastAsia="仿宋_GB2312" w:cs="MingLiU"/>
      <w:b/>
      <w:kern w:val="0"/>
      <w:sz w:val="24"/>
      <w:szCs w:val="28"/>
    </w:rPr>
  </w:style>
  <w:style w:type="character" w:default="1" w:styleId="14">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style>
  <w:style w:type="paragraph" w:styleId="6">
    <w:name w:val="annotation text"/>
    <w:basedOn w:val="1"/>
    <w:link w:val="2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2"/>
    <w:basedOn w:val="1"/>
    <w:next w:val="1"/>
    <w:qFormat/>
    <w:uiPriority w:val="39"/>
    <w:pPr>
      <w:ind w:left="420" w:leftChars="200"/>
    </w:pPr>
    <w:rPr>
      <w:rFonts w:eastAsia="仿宋"/>
      <w:sz w:val="28"/>
    </w:r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1">
    <w:name w:val="annotation subject"/>
    <w:basedOn w:val="6"/>
    <w:next w:val="6"/>
    <w:link w:val="22"/>
    <w:qFormat/>
    <w:uiPriority w:val="0"/>
    <w:rPr>
      <w:b/>
      <w:bCs/>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bCs/>
    </w:rPr>
  </w:style>
  <w:style w:type="character" w:styleId="16">
    <w:name w:val="Hyperlink"/>
    <w:basedOn w:val="14"/>
    <w:unhideWhenUsed/>
    <w:qFormat/>
    <w:uiPriority w:val="99"/>
    <w:rPr>
      <w:color w:val="0563C1" w:themeColor="hyperlink"/>
      <w:u w:val="single"/>
      <w14:textFill>
        <w14:solidFill>
          <w14:schemeClr w14:val="hlink"/>
        </w14:solidFill>
      </w14:textFill>
    </w:rPr>
  </w:style>
  <w:style w:type="character" w:styleId="17">
    <w:name w:val="annotation reference"/>
    <w:basedOn w:val="14"/>
    <w:qFormat/>
    <w:uiPriority w:val="0"/>
    <w:rPr>
      <w:sz w:val="21"/>
      <w:szCs w:val="21"/>
    </w:rPr>
  </w:style>
  <w:style w:type="paragraph" w:customStyle="1" w:styleId="1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9">
    <w:name w:val="WPSOffice手动目录 1"/>
    <w:qFormat/>
    <w:uiPriority w:val="0"/>
    <w:rPr>
      <w:rFonts w:ascii="Times New Roman" w:hAnsi="Times New Roman" w:eastAsia="宋体" w:cs="Times New Roman"/>
      <w:lang w:val="en-US" w:eastAsia="zh-CN" w:bidi="ar-SA"/>
    </w:rPr>
  </w:style>
  <w:style w:type="paragraph" w:styleId="20">
    <w:name w:val="List Paragraph"/>
    <w:basedOn w:val="1"/>
    <w:qFormat/>
    <w:uiPriority w:val="0"/>
    <w:pPr>
      <w:ind w:firstLine="420" w:firstLineChars="200"/>
    </w:pPr>
  </w:style>
  <w:style w:type="character" w:customStyle="1" w:styleId="21">
    <w:name w:val="批注文字 字符"/>
    <w:basedOn w:val="14"/>
    <w:link w:val="6"/>
    <w:qFormat/>
    <w:uiPriority w:val="0"/>
    <w:rPr>
      <w:rFonts w:asciiTheme="minorHAnsi" w:hAnsiTheme="minorHAnsi" w:eastAsiaTheme="minorEastAsia" w:cstheme="minorBidi"/>
      <w:kern w:val="2"/>
      <w:sz w:val="21"/>
      <w:szCs w:val="24"/>
    </w:rPr>
  </w:style>
  <w:style w:type="character" w:customStyle="1" w:styleId="22">
    <w:name w:val="批注主题 字符"/>
    <w:basedOn w:val="21"/>
    <w:link w:val="11"/>
    <w:qFormat/>
    <w:uiPriority w:val="0"/>
    <w:rPr>
      <w:rFonts w:asciiTheme="minorHAnsi" w:hAnsiTheme="minorHAnsi" w:eastAsiaTheme="minorEastAsia" w:cstheme="minorBidi"/>
      <w:b/>
      <w:bCs/>
      <w:kern w:val="2"/>
      <w:sz w:val="21"/>
      <w:szCs w:val="24"/>
    </w:rPr>
  </w:style>
  <w:style w:type="paragraph" w:customStyle="1" w:styleId="23">
    <w:name w:val="修订1"/>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4951</Words>
  <Characters>5088</Characters>
  <Lines>52</Lines>
  <Paragraphs>14</Paragraphs>
  <TotalTime>0</TotalTime>
  <ScaleCrop>false</ScaleCrop>
  <LinksUpToDate>false</LinksUpToDate>
  <CharactersWithSpaces>5797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Elia</cp:lastModifiedBy>
  <dcterms:modified xsi:type="dcterms:W3CDTF">2024-05-24T01:44:11Z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