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0" w:name="_Hlk108623121"/>
      <w:r>
        <w:rPr>
          <w:rFonts w:ascii="仿宋" w:hAnsi="仿宋" w:eastAsia="仿宋"/>
          <w:b/>
          <w:color w:val="auto"/>
          <w:sz w:val="32"/>
          <w:szCs w:val="32"/>
        </w:rPr>
        <w:t>资格预审必要合格条件标准</w:t>
      </w:r>
    </w:p>
    <w:bookmarkEnd w:id="0"/>
    <w:tbl>
      <w:tblPr>
        <w:tblStyle w:val="2"/>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pPr>
              <w:spacing w:line="360" w:lineRule="auto"/>
              <w:jc w:val="center"/>
              <w:rPr>
                <w:rFonts w:ascii="宋体" w:hAnsi="宋体"/>
                <w:color w:val="auto"/>
                <w:highlight w:val="none"/>
              </w:rPr>
            </w:pPr>
            <w:r>
              <w:rPr>
                <w:rFonts w:hint="eastAsia" w:ascii="宋体" w:hAnsi="宋体"/>
                <w:color w:val="auto"/>
                <w:highlight w:val="none"/>
              </w:rPr>
              <w:t>序号</w:t>
            </w:r>
          </w:p>
        </w:tc>
        <w:tc>
          <w:tcPr>
            <w:tcW w:w="2126" w:type="dxa"/>
            <w:noWrap w:val="0"/>
            <w:vAlign w:val="center"/>
          </w:tcPr>
          <w:p>
            <w:pPr>
              <w:spacing w:line="360" w:lineRule="auto"/>
              <w:jc w:val="center"/>
              <w:rPr>
                <w:rFonts w:ascii="宋体" w:hAnsi="宋体"/>
                <w:color w:val="auto"/>
                <w:highlight w:val="none"/>
              </w:rPr>
            </w:pPr>
            <w:r>
              <w:rPr>
                <w:rFonts w:hint="eastAsia" w:ascii="宋体" w:hAnsi="宋体"/>
                <w:color w:val="auto"/>
                <w:highlight w:val="none"/>
              </w:rPr>
              <w:t>内容</w:t>
            </w:r>
          </w:p>
        </w:tc>
        <w:tc>
          <w:tcPr>
            <w:tcW w:w="6802" w:type="dxa"/>
            <w:noWrap w:val="0"/>
            <w:vAlign w:val="center"/>
          </w:tcPr>
          <w:p>
            <w:pPr>
              <w:spacing w:line="360" w:lineRule="auto"/>
              <w:jc w:val="center"/>
              <w:rPr>
                <w:rFonts w:ascii="宋体" w:hAnsi="宋体"/>
                <w:color w:val="auto"/>
                <w:highlight w:val="none"/>
              </w:rPr>
            </w:pPr>
            <w:r>
              <w:rPr>
                <w:rFonts w:hint="eastAsia" w:ascii="宋体" w:hAnsi="宋体"/>
                <w:color w:val="auto"/>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ascii="宋体" w:hAnsi="宋体"/>
                <w:color w:val="auto"/>
                <w:highlight w:val="none"/>
              </w:rPr>
            </w:pPr>
            <w:r>
              <w:rPr>
                <w:rFonts w:hint="eastAsia" w:ascii="宋体" w:hAnsi="宋体"/>
                <w:color w:val="auto"/>
                <w:highlight w:val="none"/>
              </w:rPr>
              <w:t>1</w:t>
            </w:r>
          </w:p>
        </w:tc>
        <w:tc>
          <w:tcPr>
            <w:tcW w:w="2126" w:type="dxa"/>
            <w:noWrap w:val="0"/>
            <w:vAlign w:val="center"/>
          </w:tcPr>
          <w:p>
            <w:pPr>
              <w:spacing w:line="320" w:lineRule="exact"/>
              <w:rPr>
                <w:rFonts w:ascii="微软雅黑" w:hAnsi="微软雅黑" w:eastAsia="微软雅黑"/>
                <w:color w:val="auto"/>
                <w:highlight w:val="none"/>
              </w:rPr>
            </w:pPr>
            <w:r>
              <w:rPr>
                <w:rFonts w:hint="eastAsia" w:ascii="微软雅黑" w:hAnsi="微软雅黑" w:eastAsia="微软雅黑"/>
                <w:color w:val="auto"/>
                <w:highlight w:val="none"/>
              </w:rPr>
              <w:t>法定代表人身份证明书或授权委托书</w:t>
            </w:r>
          </w:p>
        </w:tc>
        <w:tc>
          <w:tcPr>
            <w:tcW w:w="6802" w:type="dxa"/>
            <w:noWrap w:val="0"/>
            <w:vAlign w:val="center"/>
          </w:tcPr>
          <w:p>
            <w:pPr>
              <w:spacing w:line="320" w:lineRule="exact"/>
              <w:rPr>
                <w:rFonts w:ascii="宋体" w:hAnsi="宋体"/>
                <w:color w:val="auto"/>
                <w:highlight w:val="none"/>
              </w:rPr>
            </w:pPr>
            <w:r>
              <w:rPr>
                <w:rFonts w:hint="eastAsia" w:ascii="宋体" w:hAnsi="宋体"/>
                <w:color w:val="auto"/>
                <w:highlight w:val="none"/>
              </w:rPr>
              <w:t>提供有效的法定代表人身份证明书或授权委托书（格式见附件二）【提供身份证明书或授权委托书原件】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color w:val="auto"/>
                <w:highlight w:val="none"/>
              </w:rPr>
            </w:pPr>
            <w:r>
              <w:rPr>
                <w:rFonts w:hint="eastAsia" w:ascii="宋体" w:hAnsi="宋体"/>
                <w:color w:val="auto"/>
                <w:highlight w:val="none"/>
              </w:rPr>
              <w:t>2</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企业法人营业执照</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提供有效的工商行政管理部门颁发的法人营业执照【提供营业执照（副本）复印件或扫描件】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color w:val="auto"/>
                <w:highlight w:val="none"/>
              </w:rPr>
            </w:pPr>
            <w:r>
              <w:rPr>
                <w:rFonts w:hint="eastAsia" w:ascii="宋体" w:hAnsi="宋体"/>
                <w:color w:val="auto"/>
                <w:highlight w:val="none"/>
              </w:rPr>
              <w:t>3</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企业规模实力</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企业注册资金（人民币）不少于</w:t>
            </w:r>
            <w:r>
              <w:rPr>
                <w:rFonts w:hint="eastAsia" w:ascii="宋体" w:hAnsi="宋体"/>
                <w:color w:val="auto"/>
                <w:highlight w:val="none"/>
                <w:lang w:val="en-US" w:eastAsia="zh-CN"/>
              </w:rPr>
              <w:t>1</w:t>
            </w:r>
            <w:r>
              <w:rPr>
                <w:rFonts w:hint="eastAsia" w:ascii="宋体" w:hAnsi="宋体"/>
                <w:color w:val="auto"/>
                <w:highlight w:val="none"/>
              </w:rPr>
              <w:t>000万元人民币，实缴资本不少于</w:t>
            </w:r>
            <w:r>
              <w:rPr>
                <w:rFonts w:hint="eastAsia" w:ascii="宋体" w:hAnsi="宋体"/>
                <w:color w:val="auto"/>
                <w:highlight w:val="none"/>
                <w:lang w:val="en-US" w:eastAsia="zh-CN"/>
              </w:rPr>
              <w:t>5</w:t>
            </w:r>
            <w:r>
              <w:rPr>
                <w:rFonts w:hint="eastAsia" w:ascii="宋体" w:hAnsi="宋体"/>
                <w:color w:val="auto"/>
                <w:highlight w:val="none"/>
              </w:rPr>
              <w:t>00万元人民币。【提供实缴资本证明复印件或扫描件】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4</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企业财务状况</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财务状况良好，近3年</w:t>
            </w:r>
            <w:r>
              <w:rPr>
                <w:rFonts w:hint="eastAsia" w:ascii="宋体" w:hAnsi="宋体"/>
                <w:color w:val="auto"/>
                <w:highlight w:val="none"/>
                <w:lang w:val="en-US" w:eastAsia="zh-CN"/>
              </w:rPr>
              <w:t>平</w:t>
            </w:r>
            <w:r>
              <w:rPr>
                <w:rFonts w:hint="eastAsia" w:ascii="宋体" w:hAnsi="宋体"/>
                <w:color w:val="auto"/>
                <w:highlight w:val="none"/>
              </w:rPr>
              <w:t>均无亏损。【提供</w:t>
            </w:r>
            <w:bookmarkStart w:id="1" w:name="_GoBack"/>
            <w:bookmarkEnd w:id="1"/>
            <w:r>
              <w:rPr>
                <w:rFonts w:hint="eastAsia" w:ascii="宋体" w:hAnsi="宋体"/>
                <w:color w:val="auto"/>
                <w:highlight w:val="none"/>
                <w:lang w:val="en-US" w:eastAsia="zh-CN"/>
              </w:rPr>
              <w:t>2020-2022年或2021-2023年</w:t>
            </w:r>
            <w:r>
              <w:rPr>
                <w:rFonts w:hint="eastAsia" w:ascii="宋体" w:hAnsi="宋体"/>
                <w:color w:val="auto"/>
                <w:highlight w:val="none"/>
              </w:rPr>
              <w:t>的财务报表（资产负债表、现金流量表、利润表）及第三方会计师事务所年度审计报告】。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5</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企业诚信度</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6</w:t>
            </w:r>
          </w:p>
        </w:tc>
        <w:tc>
          <w:tcPr>
            <w:tcW w:w="2126" w:type="dxa"/>
            <w:noWrap w:val="0"/>
            <w:vAlign w:val="center"/>
          </w:tcPr>
          <w:p>
            <w:pPr>
              <w:spacing w:line="320" w:lineRule="exact"/>
              <w:rPr>
                <w:rFonts w:hint="eastAsia" w:ascii="微软雅黑" w:hAnsi="微软雅黑" w:eastAsia="微软雅黑"/>
                <w:color w:val="auto"/>
                <w:highlight w:val="none"/>
              </w:rPr>
            </w:pPr>
            <w:r>
              <w:rPr>
                <w:rFonts w:hint="eastAsia" w:ascii="微软雅黑" w:hAnsi="微软雅黑" w:eastAsia="微软雅黑"/>
                <w:color w:val="auto"/>
                <w:highlight w:val="none"/>
              </w:rPr>
              <w:t>拟派</w:t>
            </w:r>
            <w:r>
              <w:rPr>
                <w:rFonts w:hint="eastAsia" w:ascii="微软雅黑" w:hAnsi="微软雅黑" w:eastAsia="微软雅黑"/>
                <w:color w:val="auto"/>
                <w:highlight w:val="none"/>
                <w:shd w:val="clear" w:color="auto" w:fill="FFFFFF"/>
              </w:rPr>
              <w:t>项目组成员</w:t>
            </w:r>
            <w:r>
              <w:rPr>
                <w:rFonts w:hint="eastAsia" w:ascii="微软雅黑" w:hAnsi="微软雅黑" w:eastAsia="微软雅黑"/>
                <w:color w:val="auto"/>
                <w:highlight w:val="none"/>
              </w:rPr>
              <w:t>资质</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color w:val="auto"/>
                <w:highlight w:val="none"/>
              </w:rPr>
              <w:t>项目组主要管理人员持有相关专业的有效证件、在投标人单位购买</w:t>
            </w:r>
            <w:r>
              <w:rPr>
                <w:rFonts w:hint="eastAsia" w:ascii="宋体" w:hAnsi="宋体"/>
                <w:color w:val="auto"/>
                <w:highlight w:val="none"/>
                <w:lang w:val="en-US" w:eastAsia="zh-CN"/>
              </w:rPr>
              <w:t>6个月及以上</w:t>
            </w:r>
            <w:r>
              <w:rPr>
                <w:rFonts w:hint="eastAsia" w:ascii="宋体" w:hAnsi="宋体"/>
                <w:color w:val="auto"/>
                <w:highlight w:val="none"/>
              </w:rPr>
              <w:t>社保的缴费证明。【提供相关证件证明复印件或扫描件】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color w:val="auto"/>
                <w:highlight w:val="none"/>
                <w:lang w:val="en-US" w:eastAsia="zh-CN"/>
              </w:rPr>
              <w:t>7</w:t>
            </w:r>
          </w:p>
        </w:tc>
        <w:tc>
          <w:tcPr>
            <w:tcW w:w="2126" w:type="dxa"/>
            <w:noWrap w:val="0"/>
            <w:vAlign w:val="center"/>
          </w:tcPr>
          <w:p>
            <w:pPr>
              <w:spacing w:line="320" w:lineRule="exact"/>
              <w:rPr>
                <w:rFonts w:hint="eastAsia"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企业类似工程业绩</w:t>
            </w:r>
          </w:p>
        </w:tc>
        <w:tc>
          <w:tcPr>
            <w:tcW w:w="6802" w:type="dxa"/>
            <w:noWrap w:val="0"/>
            <w:vAlign w:val="center"/>
          </w:tcPr>
          <w:p>
            <w:pPr>
              <w:spacing w:line="320" w:lineRule="exact"/>
              <w:rPr>
                <w:rFonts w:hint="eastAsia" w:ascii="宋体" w:hAnsi="宋体"/>
                <w:color w:val="auto"/>
                <w:highlight w:val="none"/>
              </w:rPr>
            </w:pPr>
            <w:r>
              <w:rPr>
                <w:rFonts w:hint="eastAsia" w:ascii="宋体" w:hAnsi="宋体" w:eastAsia="宋体" w:cs="Times New Roman"/>
                <w:color w:val="auto"/>
                <w:highlight w:val="none"/>
              </w:rPr>
              <w:t>近</w:t>
            </w:r>
            <w:r>
              <w:rPr>
                <w:rFonts w:hint="eastAsia" w:ascii="宋体" w:hAnsi="宋体" w:eastAsia="宋体" w:cs="Times New Roman"/>
                <w:color w:val="auto"/>
                <w:highlight w:val="none"/>
                <w:lang w:val="en-US" w:eastAsia="zh-CN"/>
              </w:rPr>
              <w:t>三</w:t>
            </w:r>
            <w:r>
              <w:rPr>
                <w:rFonts w:hint="eastAsia" w:ascii="宋体" w:hAnsi="宋体" w:eastAsia="宋体" w:cs="Times New Roman"/>
                <w:color w:val="auto"/>
                <w:highlight w:val="none"/>
              </w:rPr>
              <w:t>年（202</w:t>
            </w:r>
            <w:r>
              <w:rPr>
                <w:rFonts w:hint="eastAsia" w:ascii="宋体" w:hAnsi="宋体" w:eastAsia="宋体" w:cs="Times New Roman"/>
                <w:color w:val="auto"/>
                <w:highlight w:val="none"/>
                <w:lang w:val="en-US" w:eastAsia="zh-CN"/>
              </w:rPr>
              <w:t>1</w:t>
            </w:r>
            <w:r>
              <w:rPr>
                <w:rFonts w:hint="eastAsia" w:ascii="宋体" w:hAnsi="宋体" w:eastAsia="宋体" w:cs="Times New Roman"/>
                <w:color w:val="auto"/>
                <w:highlight w:val="none"/>
              </w:rPr>
              <w:t>年1月1日至今）承担过</w:t>
            </w:r>
            <w:r>
              <w:rPr>
                <w:rFonts w:hint="eastAsia" w:ascii="宋体" w:hAnsi="宋体" w:eastAsia="宋体" w:cs="Times New Roman"/>
                <w:color w:val="auto"/>
                <w:highlight w:val="none"/>
                <w:lang w:val="en-US" w:eastAsia="zh-CN"/>
              </w:rPr>
              <w:t>1</w:t>
            </w:r>
            <w:r>
              <w:rPr>
                <w:rFonts w:hint="eastAsia" w:ascii="宋体" w:hAnsi="宋体" w:eastAsia="宋体" w:cs="Times New Roman"/>
                <w:color w:val="auto"/>
                <w:highlight w:val="none"/>
              </w:rPr>
              <w:t>个合同金额</w:t>
            </w:r>
            <w:r>
              <w:rPr>
                <w:rFonts w:hint="eastAsia" w:ascii="宋体" w:hAnsi="宋体" w:eastAsia="宋体" w:cs="Times New Roman"/>
                <w:color w:val="auto"/>
                <w:highlight w:val="none"/>
                <w:lang w:val="en-US" w:eastAsia="zh-CN"/>
              </w:rPr>
              <w:t>1</w:t>
            </w:r>
            <w:r>
              <w:rPr>
                <w:rFonts w:hint="eastAsia" w:ascii="宋体" w:hAnsi="宋体" w:eastAsia="宋体" w:cs="Times New Roman"/>
                <w:color w:val="auto"/>
                <w:highlight w:val="none"/>
              </w:rPr>
              <w:t>00万</w:t>
            </w:r>
            <w:r>
              <w:rPr>
                <w:rFonts w:hint="eastAsia" w:ascii="宋体" w:hAnsi="宋体" w:eastAsia="宋体" w:cs="Times New Roman"/>
                <w:color w:val="auto"/>
                <w:highlight w:val="none"/>
                <w:lang w:val="en-US" w:eastAsia="zh-CN"/>
              </w:rPr>
              <w:t>元</w:t>
            </w:r>
            <w:r>
              <w:rPr>
                <w:rFonts w:hint="eastAsia" w:ascii="宋体" w:hAnsi="宋体" w:eastAsia="宋体" w:cs="Times New Roman"/>
                <w:color w:val="auto"/>
                <w:highlight w:val="none"/>
              </w:rPr>
              <w:t>及以上的白酒包装生产线供货与安装项目业绩。【提供业绩项目合同书（施工范围、金额、时间可见）】。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8</w:t>
            </w:r>
          </w:p>
        </w:tc>
        <w:tc>
          <w:tcPr>
            <w:tcW w:w="2126" w:type="dxa"/>
            <w:noWrap w:val="0"/>
            <w:vAlign w:val="center"/>
          </w:tcPr>
          <w:p>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投标要求</w:t>
            </w:r>
          </w:p>
        </w:tc>
        <w:tc>
          <w:tcPr>
            <w:tcW w:w="6802" w:type="dxa"/>
            <w:noWrap w:val="0"/>
            <w:vAlign w:val="center"/>
          </w:tcPr>
          <w:p>
            <w:pPr>
              <w:spacing w:line="320" w:lineRule="exact"/>
              <w:rPr>
                <w:rFonts w:ascii="仿宋" w:hAnsi="仿宋" w:eastAsia="仿宋"/>
                <w:color w:val="auto"/>
                <w:sz w:val="24"/>
                <w:highlight w:val="none"/>
              </w:rPr>
            </w:pPr>
            <w:r>
              <w:rPr>
                <w:rFonts w:hint="eastAsia" w:ascii="宋体" w:hAnsi="宋体"/>
                <w:color w:val="auto"/>
                <w:highlight w:val="none"/>
              </w:rPr>
              <w:t>本项目不接受挂靠、分包、转包、联合体单位参与投标，投标人需出具承诺书（格式见附件二）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708" w:type="dxa"/>
            <w:noWrap w:val="0"/>
            <w:vAlign w:val="center"/>
          </w:tcPr>
          <w:p>
            <w:pPr>
              <w:spacing w:line="320" w:lineRule="exact"/>
              <w:jc w:val="center"/>
              <w:rPr>
                <w:rFonts w:hint="eastAsia" w:ascii="宋体" w:hAnsi="宋体" w:eastAsia="宋体"/>
                <w:color w:val="auto"/>
                <w:highlight w:val="none"/>
                <w:lang w:eastAsia="zh-CN"/>
              </w:rPr>
            </w:pPr>
            <w:r>
              <w:rPr>
                <w:rFonts w:hint="eastAsia" w:ascii="宋体" w:hAnsi="宋体" w:eastAsia="宋体"/>
                <w:color w:val="auto"/>
                <w:highlight w:val="none"/>
                <w:lang w:val="en-US" w:eastAsia="zh-CN"/>
              </w:rPr>
              <w:t>9</w:t>
            </w:r>
          </w:p>
        </w:tc>
        <w:tc>
          <w:tcPr>
            <w:tcW w:w="2126" w:type="dxa"/>
            <w:noWrap w:val="0"/>
            <w:vAlign w:val="center"/>
          </w:tcPr>
          <w:p>
            <w:pPr>
              <w:spacing w:line="320" w:lineRule="exact"/>
              <w:rPr>
                <w:rFonts w:ascii="微软雅黑" w:hAnsi="微软雅黑" w:eastAsia="微软雅黑"/>
                <w:color w:val="auto"/>
                <w:highlight w:val="none"/>
                <w:shd w:val="clear" w:color="auto" w:fill="FFFFFF"/>
              </w:rPr>
            </w:pPr>
            <w:r>
              <w:rPr>
                <w:rFonts w:hint="eastAsia" w:ascii="微软雅黑" w:hAnsi="微软雅黑" w:eastAsia="微软雅黑"/>
                <w:color w:val="auto"/>
                <w:highlight w:val="none"/>
                <w:shd w:val="clear" w:color="auto" w:fill="FFFFFF"/>
              </w:rPr>
              <w:t>其他</w:t>
            </w:r>
          </w:p>
        </w:tc>
        <w:tc>
          <w:tcPr>
            <w:tcW w:w="6802" w:type="dxa"/>
            <w:noWrap w:val="0"/>
            <w:vAlign w:val="center"/>
          </w:tcPr>
          <w:p>
            <w:pPr>
              <w:widowControl/>
              <w:spacing w:line="320" w:lineRule="exact"/>
              <w:rPr>
                <w:rFonts w:ascii="仿宋" w:hAnsi="仿宋" w:eastAsia="仿宋" w:cs="宋体"/>
                <w:color w:val="auto"/>
                <w:kern w:val="0"/>
                <w:sz w:val="24"/>
                <w:highlight w:val="none"/>
              </w:rPr>
            </w:pPr>
            <w:r>
              <w:rPr>
                <w:rFonts w:hint="eastAsia" w:ascii="宋体" w:hAnsi="宋体"/>
                <w:color w:val="auto"/>
                <w:highlight w:val="none"/>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pPr>
        <w:spacing w:line="360" w:lineRule="auto"/>
        <w:ind w:left="480" w:leftChars="-2" w:hanging="484" w:hangingChars="202"/>
        <w:rPr>
          <w:rFonts w:ascii="等线" w:hAnsi="等线" w:eastAsia="等线" w:cs="等线"/>
          <w:color w:val="auto"/>
          <w:sz w:val="24"/>
        </w:rPr>
      </w:pPr>
    </w:p>
    <w:p>
      <w:pPr>
        <w:spacing w:line="360" w:lineRule="auto"/>
        <w:ind w:left="420" w:leftChars="-2" w:hanging="424" w:hangingChars="202"/>
        <w:rPr>
          <w:rFonts w:ascii="等线" w:hAnsi="等线" w:eastAsia="等线" w:cs="等线"/>
          <w:b/>
          <w:color w:val="auto"/>
          <w:szCs w:val="21"/>
        </w:rPr>
      </w:pPr>
      <w:r>
        <w:rPr>
          <w:rFonts w:hint="eastAsia" w:ascii="等线" w:hAnsi="等线" w:eastAsia="等线" w:cs="等线"/>
          <w:color w:val="auto"/>
          <w:szCs w:val="21"/>
        </w:rPr>
        <w:t>注：1、投标人不满足上述资格条件中的任一项或</w:t>
      </w:r>
      <w:r>
        <w:rPr>
          <w:rFonts w:hint="eastAsia" w:ascii="等线" w:hAnsi="等线" w:eastAsia="等线" w:cs="等线"/>
          <w:b/>
          <w:color w:val="auto"/>
          <w:szCs w:val="21"/>
        </w:rPr>
        <w:t>在本项目涉及的相关行业有不良记录，以及曾为招标人提供相关服务但被评估为不合格或存在不良履约记录的，其投标将被拒绝。</w:t>
      </w:r>
    </w:p>
    <w:p>
      <w:pPr>
        <w:spacing w:line="360" w:lineRule="auto"/>
        <w:ind w:left="420" w:leftChars="198" w:hanging="4" w:hangingChars="2"/>
        <w:jc w:val="left"/>
        <w:rPr>
          <w:rFonts w:ascii="等线" w:hAnsi="等线" w:eastAsia="等线" w:cs="等线"/>
          <w:color w:val="auto"/>
          <w:szCs w:val="21"/>
        </w:rPr>
      </w:pPr>
      <w:r>
        <w:rPr>
          <w:rFonts w:hint="eastAsia" w:ascii="等线" w:hAnsi="等线" w:eastAsia="等线" w:cs="等线"/>
          <w:color w:val="auto"/>
          <w:szCs w:val="21"/>
        </w:rPr>
        <w:t>2、投标人提交的上述资料需真实、有效，且文字清晰、可辨认。所有资料每页均需加盖投标人单位公章，原件核查。</w:t>
      </w:r>
    </w:p>
    <w:p>
      <w:pPr>
        <w:spacing w:line="360" w:lineRule="auto"/>
        <w:ind w:left="420" w:leftChars="198" w:hanging="4" w:hangingChars="2"/>
        <w:jc w:val="left"/>
        <w:rPr>
          <w:rFonts w:ascii="等线" w:hAnsi="等线" w:eastAsia="等线" w:cs="等线"/>
          <w:color w:val="auto"/>
          <w:szCs w:val="21"/>
        </w:rPr>
      </w:pPr>
      <w:r>
        <w:rPr>
          <w:rFonts w:hint="eastAsia" w:ascii="等线" w:hAnsi="等线" w:eastAsia="等线" w:cs="等线"/>
          <w:color w:val="auto"/>
          <w:szCs w:val="21"/>
        </w:rPr>
        <w:t>3、除《附件一》中要求提供的文件外，可以另外提供投标人认为有必要的其他资质文件。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wYTliOWRhY2Q5NTlkODIzOTg5ZjhlMDNmZWRmNDMifQ=="/>
  </w:docVars>
  <w:rsids>
    <w:rsidRoot w:val="00000000"/>
    <w:rsid w:val="00BA0528"/>
    <w:rsid w:val="281A2F57"/>
    <w:rsid w:val="2C1B6A43"/>
    <w:rsid w:val="6AC63605"/>
    <w:rsid w:val="73BC41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875</Words>
  <Characters>921</Characters>
  <Lines>0</Lines>
  <Paragraphs>0</Paragraphs>
  <TotalTime>0</TotalTime>
  <ScaleCrop>false</ScaleCrop>
  <LinksUpToDate>false</LinksUpToDate>
  <CharactersWithSpaces>921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2024-05-14T08:56:00Z</dcterms:created>
  <dc:creator>GongQianlin</dc:creator>
  <cp:lastModifiedBy>阿阿阿阿時</cp:lastModifiedBy>
  <dcterms:modified xsi:type="dcterms:W3CDTF">2024-06-17T00:51:37Z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204A4D9CB0C34EA0AFBE58C894271E09_13</vt:lpwstr>
  </property>
</Properties>
</file>