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spacing w:line="240" w:lineRule="auto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舍得酒业股份有限公司</w:t>
      </w:r>
    </w:p>
    <w:p>
      <w:pPr>
        <w:bidi w:val="0"/>
        <w:spacing w:line="240" w:lineRule="auto"/>
        <w:jc w:val="center"/>
        <w:rPr>
          <w:rFonts w:hint="eastAsia"/>
          <w:b/>
          <w:bCs/>
          <w:sz w:val="30"/>
          <w:szCs w:val="30"/>
          <w:lang w:eastAsia="zh-CN"/>
        </w:rPr>
      </w:pPr>
      <w:bookmarkStart w:id="0" w:name="_GoBack"/>
      <w:r>
        <w:rPr>
          <w:rFonts w:hint="eastAsia"/>
          <w:b/>
          <w:bCs/>
          <w:sz w:val="30"/>
          <w:szCs w:val="30"/>
          <w:lang w:eastAsia="zh-CN"/>
        </w:rPr>
        <w:t>污泥委外安全处置服务项目</w:t>
      </w:r>
    </w:p>
    <w:p>
      <w:pPr>
        <w:bidi w:val="0"/>
        <w:spacing w:line="240" w:lineRule="auto"/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</w:rPr>
        <w:t>招标公告</w:t>
      </w:r>
      <w:r>
        <w:rPr>
          <w:rFonts w:hint="eastAsia"/>
          <w:b/>
          <w:bCs/>
          <w:sz w:val="30"/>
          <w:szCs w:val="30"/>
          <w:lang w:eastAsia="zh-CN"/>
        </w:rPr>
        <w:t>（</w:t>
      </w:r>
      <w:r>
        <w:rPr>
          <w:rFonts w:hint="eastAsia"/>
          <w:b/>
          <w:bCs/>
          <w:sz w:val="30"/>
          <w:szCs w:val="30"/>
          <w:lang w:val="en-US" w:eastAsia="zh-CN"/>
        </w:rPr>
        <w:t>资格预审</w:t>
      </w:r>
      <w:r>
        <w:rPr>
          <w:rFonts w:hint="eastAsia"/>
          <w:b/>
          <w:bCs/>
          <w:sz w:val="30"/>
          <w:szCs w:val="30"/>
          <w:lang w:eastAsia="zh-CN"/>
        </w:rPr>
        <w:t>）</w:t>
      </w:r>
      <w:bookmarkEnd w:id="0"/>
    </w:p>
    <w:p>
      <w:pPr>
        <w:bidi w:val="0"/>
        <w:spacing w:line="360" w:lineRule="auto"/>
        <w:jc w:val="center"/>
        <w:rPr>
          <w:rFonts w:hint="eastAsia" w:hAnsi="宋体"/>
          <w:bCs/>
        </w:rPr>
      </w:pPr>
      <w:r>
        <w:rPr>
          <w:rFonts w:hint="eastAsia"/>
          <w:sz w:val="24"/>
          <w:szCs w:val="24"/>
        </w:rPr>
        <w:t>招标编号：舍司招（202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）ZC2</w:t>
      </w:r>
      <w:r>
        <w:rPr>
          <w:rFonts w:hint="eastAsia"/>
          <w:sz w:val="24"/>
          <w:szCs w:val="24"/>
          <w:highlight w:val="none"/>
        </w:rPr>
        <w:t>-</w:t>
      </w:r>
      <w:r>
        <w:rPr>
          <w:rFonts w:hint="eastAsia"/>
          <w:sz w:val="24"/>
          <w:szCs w:val="24"/>
          <w:highlight w:val="none"/>
          <w:lang w:val="en-US" w:eastAsia="zh-CN"/>
        </w:rPr>
        <w:t>034</w:t>
      </w:r>
      <w:r>
        <w:rPr>
          <w:rFonts w:hint="eastAsia"/>
          <w:sz w:val="24"/>
          <w:szCs w:val="24"/>
          <w:highlight w:val="none"/>
        </w:rPr>
        <w:t>号</w:t>
      </w:r>
    </w:p>
    <w:p>
      <w:pPr>
        <w:spacing w:line="46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一、</w:t>
      </w:r>
      <w:r>
        <w:rPr>
          <w:rFonts w:hint="eastAsia" w:ascii="宋体" w:hAnsi="宋体"/>
          <w:b/>
          <w:sz w:val="24"/>
        </w:rPr>
        <w:t>招标条件</w:t>
      </w:r>
    </w:p>
    <w:p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本招标项目</w:t>
      </w:r>
      <w:r>
        <w:rPr>
          <w:rFonts w:hint="eastAsia" w:ascii="宋体" w:hAnsi="宋体" w:cs="宋体"/>
          <w:sz w:val="24"/>
          <w:u w:val="single"/>
          <w:lang w:eastAsia="zh-CN"/>
        </w:rPr>
        <w:t>污泥委外安全处置服务项目</w:t>
      </w:r>
      <w:r>
        <w:rPr>
          <w:rFonts w:hint="eastAsia" w:ascii="宋体" w:hAnsi="宋体" w:cs="宋体"/>
          <w:sz w:val="24"/>
        </w:rPr>
        <w:t>已由</w:t>
      </w:r>
      <w:r>
        <w:rPr>
          <w:rFonts w:hint="eastAsia" w:ascii="宋体" w:hAnsi="宋体" w:cs="宋体"/>
          <w:sz w:val="24"/>
          <w:u w:val="single"/>
        </w:rPr>
        <w:t>舍得酒业股份有限公司</w:t>
      </w:r>
      <w:r>
        <w:rPr>
          <w:rFonts w:hint="eastAsia" w:ascii="宋体" w:hAnsi="宋体" w:cs="宋体"/>
          <w:sz w:val="24"/>
        </w:rPr>
        <w:t>确定实施，项目业主为</w:t>
      </w:r>
      <w:r>
        <w:rPr>
          <w:rFonts w:hint="eastAsia" w:ascii="宋体" w:hAnsi="宋体" w:cs="宋体"/>
          <w:sz w:val="24"/>
          <w:u w:val="single"/>
        </w:rPr>
        <w:t>舍得酒业股份有限公司</w:t>
      </w:r>
      <w:r>
        <w:rPr>
          <w:rFonts w:hint="eastAsia" w:ascii="宋体" w:hAnsi="宋体" w:cs="宋体"/>
          <w:sz w:val="24"/>
        </w:rPr>
        <w:t>，资金来自</w:t>
      </w:r>
      <w:r>
        <w:rPr>
          <w:rFonts w:hint="eastAsia" w:ascii="宋体" w:hAnsi="宋体" w:cs="宋体"/>
          <w:sz w:val="24"/>
          <w:u w:val="single"/>
        </w:rPr>
        <w:t> 业主自筹 </w:t>
      </w:r>
      <w:r>
        <w:rPr>
          <w:rFonts w:hint="eastAsia" w:ascii="宋体" w:hAnsi="宋体" w:cs="宋体"/>
          <w:sz w:val="24"/>
        </w:rPr>
        <w:t>，项目出资比例为</w:t>
      </w:r>
      <w:r>
        <w:rPr>
          <w:rFonts w:hint="eastAsia" w:ascii="宋体" w:hAnsi="宋体" w:cs="宋体"/>
          <w:sz w:val="24"/>
          <w:u w:val="single"/>
        </w:rPr>
        <w:t> 100% </w:t>
      </w:r>
      <w:r>
        <w:rPr>
          <w:rFonts w:hint="eastAsia" w:ascii="宋体" w:hAnsi="宋体" w:cs="宋体"/>
          <w:sz w:val="24"/>
        </w:rPr>
        <w:t>，招标人为</w:t>
      </w:r>
      <w:r>
        <w:rPr>
          <w:rFonts w:hint="eastAsia" w:ascii="宋体" w:hAnsi="宋体" w:cs="宋体"/>
          <w:sz w:val="24"/>
          <w:u w:val="single"/>
        </w:rPr>
        <w:t>舍得酒业股份有限公司</w:t>
      </w:r>
      <w:r>
        <w:rPr>
          <w:rFonts w:hint="eastAsia" w:ascii="宋体" w:hAnsi="宋体" w:cs="宋体"/>
          <w:sz w:val="24"/>
        </w:rPr>
        <w:t>。</w:t>
      </w:r>
      <w:r>
        <w:rPr>
          <w:rFonts w:hint="eastAsia" w:ascii="宋体" w:hAnsi="宋体" w:cs="宋体"/>
          <w:color w:val="auto"/>
          <w:sz w:val="24"/>
        </w:rPr>
        <w:t>项目已具备招标条件，现对该项目进行公开招标，欢迎有兴趣的潜在投标人递交书面的资格预审文件，并通过资格预审程序确定合格的投标人邀请名单。</w:t>
      </w:r>
    </w:p>
    <w:p>
      <w:pPr>
        <w:spacing w:line="46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二、</w:t>
      </w:r>
      <w:r>
        <w:rPr>
          <w:rFonts w:hint="eastAsia" w:ascii="宋体" w:hAnsi="宋体"/>
          <w:b/>
          <w:sz w:val="24"/>
        </w:rPr>
        <w:t>项目概况与招标范围</w:t>
      </w:r>
    </w:p>
    <w:p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2.1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sz w:val="24"/>
          <w:lang w:eastAsia="zh-CN"/>
        </w:rPr>
        <w:t>污泥委外安全处置服务项目</w:t>
      </w:r>
    </w:p>
    <w:p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2.2 项目地址：四川省射洪市沱牌镇沱牌大道999号</w:t>
      </w:r>
    </w:p>
    <w:p>
      <w:pPr>
        <w:spacing w:line="440" w:lineRule="exact"/>
        <w:ind w:firstLine="480" w:firstLineChars="200"/>
        <w:rPr>
          <w:rFonts w:ascii="宋体" w:hAnsi="宋体" w:cs="宋体"/>
          <w:b w:val="0"/>
          <w:bCs w:val="0"/>
          <w:color w:val="auto"/>
          <w:sz w:val="24"/>
        </w:rPr>
      </w:pPr>
      <w:r>
        <w:rPr>
          <w:rFonts w:hint="eastAsia" w:ascii="宋体" w:hAnsi="宋体" w:cs="宋体"/>
          <w:sz w:val="24"/>
        </w:rPr>
        <w:t>2.3 项目概况：</w:t>
      </w:r>
      <w:r>
        <w:rPr>
          <w:rFonts w:hint="eastAsia" w:ascii="宋体" w:hAnsi="宋体" w:eastAsia="宋体" w:cs="宋体"/>
          <w:sz w:val="24"/>
        </w:rPr>
        <w:t>招标人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</w:rPr>
        <w:t>年产生量约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val="en-US" w:eastAsia="zh-CN"/>
        </w:rPr>
        <w:t>65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</w:rPr>
        <w:t>00吨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val="en-US" w:eastAsia="zh-CN"/>
        </w:rPr>
        <w:t>其中干污约3800吨，湿污约2700吨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</w:rPr>
        <w:t>，需委托专业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val="en-US" w:eastAsia="zh-CN"/>
        </w:rPr>
        <w:t>服务单位或处置单位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</w:rPr>
        <w:t>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val="en-US" w:eastAsia="zh-CN"/>
        </w:rPr>
        <w:t>招标人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</w:rPr>
        <w:t>污泥作无害化处置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</w:rPr>
        <w:t>。</w:t>
      </w:r>
    </w:p>
    <w:p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2.4招标范围：污泥转运、无害化处置。具体内容详见：招标文件。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2.5 </w:t>
      </w:r>
      <w:r>
        <w:rPr>
          <w:rFonts w:hint="eastAsia" w:ascii="宋体" w:hAnsi="宋体" w:cs="宋体"/>
          <w:sz w:val="24"/>
          <w:lang w:eastAsia="zh-Hans"/>
        </w:rPr>
        <w:t>合作期限：</w:t>
      </w:r>
      <w:r>
        <w:rPr>
          <w:rFonts w:hint="eastAsia" w:ascii="宋体" w:hAnsi="宋体" w:eastAsia="宋体" w:cs="宋体"/>
          <w:bCs/>
          <w:kern w:val="0"/>
          <w:sz w:val="24"/>
        </w:rPr>
        <w:t>合同签订之日起1年</w:t>
      </w:r>
      <w:r>
        <w:rPr>
          <w:rFonts w:hint="eastAsia" w:ascii="宋体" w:hAnsi="宋体" w:eastAsia="宋体" w:cs="宋体"/>
          <w:bCs/>
          <w:color w:val="auto"/>
          <w:kern w:val="0"/>
          <w:sz w:val="24"/>
        </w:rPr>
        <w:t>，甲方可根据项目满意度情况决定是否续签合同，最长合同期限为2年，合同一年一签</w:t>
      </w:r>
      <w:r>
        <w:rPr>
          <w:rFonts w:hint="eastAsia" w:ascii="宋体" w:hAnsi="宋体" w:eastAsia="宋体" w:cs="宋体"/>
          <w:bCs/>
          <w:color w:val="0000FF"/>
          <w:kern w:val="0"/>
          <w:sz w:val="24"/>
        </w:rPr>
        <w:t>。</w:t>
      </w:r>
    </w:p>
    <w:p>
      <w:pPr>
        <w:adjustRightInd w:val="0"/>
        <w:snapToGrid w:val="0"/>
        <w:spacing w:line="440" w:lineRule="exac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ascii="宋体" w:hAnsi="宋体" w:cs="宋体"/>
          <w:b/>
          <w:bCs/>
          <w:color w:val="auto"/>
          <w:sz w:val="24"/>
        </w:rPr>
        <w:t>、以下条件属于资格审查必要合格条件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sz w:val="24"/>
        </w:rPr>
        <w:t>资质及能力要求：</w:t>
      </w:r>
    </w:p>
    <w:p>
      <w:pPr>
        <w:snapToGrid w:val="0"/>
        <w:spacing w:line="440" w:lineRule="exact"/>
        <w:ind w:firstLine="470" w:firstLineChars="196"/>
        <w:textAlignment w:val="baseline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投标人应具有独立的法人资格，持有在中国合法注册的《营业执照》，具有独立订立合同和履行合同的能力。投标人未处于被责令停业、投标资格被取消或者财产被接管、冻结和破产状态。</w:t>
      </w:r>
    </w:p>
    <w:p>
      <w:pPr>
        <w:adjustRightInd w:val="0"/>
        <w:snapToGrid w:val="0"/>
        <w:spacing w:line="440" w:lineRule="exact"/>
        <w:ind w:firstLine="480" w:firstLineChars="200"/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（2）</w:t>
      </w:r>
      <w:r>
        <w:rPr>
          <w:rFonts w:hint="eastAsia" w:ascii="宋体" w:hAnsi="宋体" w:eastAsia="宋体" w:cs="宋体"/>
          <w:color w:val="auto"/>
          <w:sz w:val="24"/>
        </w:rPr>
        <w:t>投标人</w:t>
      </w:r>
      <w:r>
        <w:rPr>
          <w:rFonts w:hint="eastAsia" w:ascii="宋体" w:hAnsi="宋体"/>
          <w:color w:val="auto"/>
          <w:w w:val="105"/>
          <w:sz w:val="24"/>
        </w:rPr>
        <w:t>经营范围涵盖</w:t>
      </w:r>
      <w:r>
        <w:rPr>
          <w:rFonts w:hint="eastAsia" w:ascii="宋体" w:hAnsi="宋体"/>
          <w:color w:val="auto"/>
          <w:w w:val="105"/>
          <w:sz w:val="24"/>
          <w:lang w:val="en-US" w:eastAsia="zh-CN"/>
        </w:rPr>
        <w:t>固体废物治理</w:t>
      </w:r>
      <w:r>
        <w:rPr>
          <w:rFonts w:hint="eastAsia" w:ascii="宋体" w:hAnsi="宋体" w:eastAsia="宋体" w:cs="宋体"/>
          <w:color w:val="auto"/>
          <w:sz w:val="24"/>
        </w:rPr>
        <w:t>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bidi="ar"/>
        </w:rPr>
        <w:t>固定处置终端有一般工业污泥处置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证明文件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bidi="ar"/>
        </w:rPr>
        <w:t>或认定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eastAsia="zh-CN" w:bidi="ar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投标方对招标方的污泥必须有明确的固定终端处置去向，未经招标方的审批同意不得超出去向另行转移处置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bidi="ar"/>
        </w:rPr>
        <w:t>分配给招标方的年污泥处置能力达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7000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bidi="ar"/>
        </w:rPr>
        <w:t>吨以上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</w:rPr>
        <w:t>投标人企业信誉良好，在信用中国（http://www.creditchina.gov.cn）平台上无失信记录，没有因骗取中标或者严重违约以及发生重大工程质量、安全生产事故等问题，被有关部门暂停投标资格并在暂停期内的不良记录。</w:t>
      </w:r>
    </w:p>
    <w:p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.2 财务要求：财务状况良好，近3年平均无亏损，有足够的资金能力来承担本项目的实施。</w:t>
      </w:r>
      <w:r>
        <w:rPr>
          <w:rFonts w:hint="eastAsia" w:ascii="宋体" w:hAnsi="宋体"/>
          <w:caps/>
          <w:color w:val="auto"/>
          <w:sz w:val="24"/>
          <w:highlight w:val="none"/>
        </w:rPr>
        <w:t>需提供近3年（202</w:t>
      </w:r>
      <w:r>
        <w:rPr>
          <w:rFonts w:hint="eastAsia" w:ascii="宋体" w:hAnsi="宋体"/>
          <w:caps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/>
          <w:caps/>
          <w:color w:val="auto"/>
          <w:sz w:val="24"/>
          <w:highlight w:val="none"/>
        </w:rPr>
        <w:t>年-202</w:t>
      </w:r>
      <w:r>
        <w:rPr>
          <w:rFonts w:hint="eastAsia" w:ascii="宋体" w:hAnsi="宋体"/>
          <w:cap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/>
          <w:caps/>
          <w:color w:val="auto"/>
          <w:sz w:val="24"/>
          <w:highlight w:val="none"/>
        </w:rPr>
        <w:t>年）财务报告</w:t>
      </w:r>
      <w:r>
        <w:rPr>
          <w:rFonts w:hint="eastAsia" w:ascii="宋体" w:hAnsi="宋体"/>
          <w:caps/>
          <w:color w:val="auto"/>
          <w:sz w:val="24"/>
          <w:highlight w:val="none"/>
          <w:lang w:val="en-US" w:eastAsia="zh-CN"/>
        </w:rPr>
        <w:t>或报表</w:t>
      </w:r>
      <w:r>
        <w:rPr>
          <w:rFonts w:hint="eastAsia" w:ascii="宋体" w:hAnsi="宋体"/>
          <w:caps/>
          <w:color w:val="auto"/>
          <w:sz w:val="24"/>
          <w:highlight w:val="none"/>
        </w:rPr>
        <w:t>、企业资信证明。</w:t>
      </w:r>
    </w:p>
    <w:p>
      <w:pPr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.3业绩要求：投标人近</w:t>
      </w: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（202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年1月1日至今）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一般工业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污泥安全处置</w:t>
      </w:r>
      <w:r>
        <w:rPr>
          <w:rFonts w:hint="eastAsia" w:ascii="宋体" w:hAnsi="宋体" w:cs="宋体"/>
          <w:color w:val="auto"/>
          <w:sz w:val="24"/>
          <w:highlight w:val="none"/>
        </w:rPr>
        <w:t>案例不少于1例。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ind w:firstLine="480" w:firstLineChars="200"/>
        <w:rPr>
          <w:rFonts w:hint="eastAsia" w:ascii="宋体" w:hAnsi="宋体" w:eastAsia="宋体" w:cs="宋体"/>
          <w:color w:val="0000FF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.4</w:t>
      </w:r>
      <w:r>
        <w:rPr>
          <w:rFonts w:hint="eastAsia" w:ascii="宋体" w:hAnsi="宋体" w:cs="宋体"/>
          <w:color w:val="auto"/>
          <w:sz w:val="24"/>
        </w:rPr>
        <w:t>投标人资格证明文件中的重要内容没有失实或者弄虚作假</w:t>
      </w:r>
      <w:r>
        <w:rPr>
          <w:rFonts w:hint="eastAsia" w:ascii="宋体" w:hAnsi="宋体" w:cs="宋体"/>
          <w:color w:val="auto"/>
          <w:sz w:val="24"/>
          <w:lang w:eastAsia="zh-CN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.5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项目不接受挂靠、分包、转包、联合体单位参与投标</w:t>
      </w:r>
      <w:r>
        <w:rPr>
          <w:rFonts w:hint="eastAsia" w:ascii="宋体" w:hAnsi="宋体" w:eastAsia="宋体" w:cs="宋体"/>
          <w:sz w:val="24"/>
          <w:highlight w:val="none"/>
        </w:rPr>
        <w:t>。</w:t>
      </w:r>
      <w:r>
        <w:rPr>
          <w:rFonts w:hint="eastAsia" w:ascii="宋体" w:hAnsi="宋体" w:cs="宋体"/>
          <w:color w:val="auto"/>
          <w:sz w:val="24"/>
        </w:rPr>
        <w:t>单位负责人为同一个的两个及两个以上的母公司、全资子公司及其控股公司或存在管理关系的，只能有一家参加本项目投标。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.6</w:t>
      </w:r>
      <w:r>
        <w:rPr>
          <w:rFonts w:hint="eastAsia" w:ascii="宋体" w:hAnsi="宋体" w:cs="宋体"/>
          <w:color w:val="auto"/>
          <w:sz w:val="24"/>
        </w:rPr>
        <w:t>投标人须符合《资格预审必要合格条件标准》（见附件一）。</w:t>
      </w:r>
    </w:p>
    <w:p>
      <w:pPr>
        <w:adjustRightInd w:val="0"/>
        <w:snapToGrid w:val="0"/>
        <w:spacing w:line="440" w:lineRule="exac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四</w:t>
      </w:r>
      <w:r>
        <w:rPr>
          <w:rFonts w:hint="eastAsia" w:ascii="宋体" w:hAnsi="宋体" w:cs="宋体"/>
          <w:b/>
          <w:bCs/>
          <w:color w:val="auto"/>
          <w:sz w:val="24"/>
        </w:rPr>
        <w:t>、确定潜在投标人的方法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</w:rPr>
        <w:t>。</w:t>
      </w:r>
    </w:p>
    <w:p>
      <w:pPr>
        <w:adjustRightInd w:val="0"/>
        <w:snapToGrid w:val="0"/>
        <w:spacing w:line="440" w:lineRule="exact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五</w:t>
      </w:r>
      <w:r>
        <w:rPr>
          <w:rFonts w:hint="eastAsia" w:ascii="宋体" w:hAnsi="宋体" w:cs="宋体"/>
          <w:b/>
          <w:bCs/>
          <w:color w:val="auto"/>
          <w:sz w:val="24"/>
        </w:rPr>
        <w:t>、资格预审文件的递交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5.1有意向且符合上述条件的投标人，请登陆舍得酒业招采数字化平台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网址：h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5.2未按照上述要求进行报名的均视为报名无效。通过资格预审并接受邀请的投标人方可参加投标。</w:t>
      </w:r>
    </w:p>
    <w:p>
      <w:pPr>
        <w:adjustRightInd w:val="0"/>
        <w:snapToGrid w:val="0"/>
        <w:spacing w:line="440" w:lineRule="exact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六</w:t>
      </w:r>
      <w:r>
        <w:rPr>
          <w:rFonts w:hint="eastAsia"/>
          <w:b/>
          <w:color w:val="auto"/>
          <w:sz w:val="24"/>
        </w:rPr>
        <w:t>、投标保证金</w:t>
      </w:r>
    </w:p>
    <w:p>
      <w:pPr>
        <w:pStyle w:val="2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 w:cs="宋体"/>
          <w:kern w:val="2"/>
          <w:szCs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>.1 投标保证金缴纳：人民币</w:t>
      </w:r>
      <w:r>
        <w:rPr>
          <w:rFonts w:hint="eastAsia" w:cs="宋体"/>
          <w:color w:val="auto"/>
          <w:sz w:val="24"/>
          <w:lang w:val="en-US" w:eastAsia="zh-CN"/>
        </w:rPr>
        <w:t>伍</w:t>
      </w:r>
      <w:r>
        <w:rPr>
          <w:rFonts w:hint="eastAsia" w:ascii="宋体" w:hAnsi="宋体" w:cs="宋体"/>
          <w:color w:val="auto"/>
          <w:sz w:val="24"/>
        </w:rPr>
        <w:t>万元整(¥</w:t>
      </w:r>
      <w:r>
        <w:rPr>
          <w:rFonts w:hint="eastAsia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</w:rPr>
        <w:t>0</w:t>
      </w:r>
      <w:r>
        <w:rPr>
          <w:rFonts w:ascii="宋体" w:hAnsi="宋体" w:cs="宋体"/>
          <w:color w:val="auto"/>
          <w:sz w:val="24"/>
        </w:rPr>
        <w:t>,</w:t>
      </w:r>
      <w:r>
        <w:rPr>
          <w:rFonts w:hint="eastAsia" w:ascii="宋体" w:hAnsi="宋体" w:cs="宋体"/>
          <w:color w:val="auto"/>
          <w:sz w:val="24"/>
        </w:rPr>
        <w:t>000.00元)；投标人在收到招标文件且确认参标后，在规定时间内缴纳投标保证金并将转账凭证上传至“一链网</w:t>
      </w:r>
      <w:r>
        <w:rPr>
          <w:rFonts w:hint="eastAsia" w:cs="宋体"/>
          <w:color w:val="auto"/>
          <w:sz w:val="24"/>
          <w:lang w:eastAsia="zh-CN"/>
        </w:rPr>
        <w:t>”</w:t>
      </w:r>
      <w:r>
        <w:rPr>
          <w:rFonts w:hint="eastAsia" w:ascii="宋体" w:hAnsi="宋体" w:cs="宋体"/>
          <w:color w:val="auto"/>
          <w:sz w:val="24"/>
        </w:rPr>
        <w:t>投标保证金节点。投标保证金缴纳截止时</w:t>
      </w:r>
      <w:r>
        <w:rPr>
          <w:rFonts w:hint="eastAsia" w:ascii="宋体" w:hAnsi="宋体" w:cs="宋体"/>
          <w:color w:val="auto"/>
          <w:sz w:val="24"/>
          <w:highlight w:val="none"/>
        </w:rPr>
        <w:t>间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2024年7月8日17:0</w:t>
      </w:r>
      <w:r>
        <w:rPr>
          <w:rFonts w:hint="eastAsia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</w:rPr>
        <w:t>，以转账方式缴纳投标保证金，</w:t>
      </w:r>
      <w:r>
        <w:rPr>
          <w:rFonts w:hint="eastAsia" w:cs="宋体"/>
          <w:kern w:val="2"/>
          <w:szCs w:val="24"/>
        </w:rPr>
        <w:t>投标人转账时请在转账凭证用途栏</w:t>
      </w:r>
      <w:r>
        <w:rPr>
          <w:rFonts w:hint="eastAsia" w:cs="宋体"/>
          <w:kern w:val="2"/>
          <w:szCs w:val="24"/>
          <w:lang w:val="en-US" w:eastAsia="zh-CN"/>
        </w:rPr>
        <w:t>备</w:t>
      </w:r>
      <w:r>
        <w:rPr>
          <w:rFonts w:hint="eastAsia" w:cs="宋体"/>
          <w:kern w:val="2"/>
          <w:szCs w:val="24"/>
        </w:rPr>
        <w:t>注</w:t>
      </w:r>
      <w:r>
        <w:rPr>
          <w:rFonts w:hint="eastAsia" w:cs="宋体"/>
          <w:kern w:val="2"/>
          <w:szCs w:val="24"/>
          <w:lang w:eastAsia="zh-CN"/>
        </w:rPr>
        <w:t>：</w:t>
      </w:r>
      <w:r>
        <w:rPr>
          <w:rFonts w:hint="eastAsia" w:ascii="宋体" w:hAnsi="宋体"/>
          <w:bCs/>
          <w:sz w:val="24"/>
          <w:highlight w:val="none"/>
          <w:lang w:eastAsia="zh-CN"/>
        </w:rPr>
        <w:t>ZC2-0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34</w:t>
      </w:r>
      <w:r>
        <w:rPr>
          <w:rFonts w:hint="eastAsia" w:ascii="宋体" w:hAnsi="宋体"/>
          <w:bCs/>
          <w:color w:val="000000"/>
          <w:sz w:val="24"/>
          <w:highlight w:val="none"/>
        </w:rPr>
        <w:t>号</w:t>
      </w:r>
      <w:r>
        <w:rPr>
          <w:rFonts w:hint="eastAsia" w:cs="宋体"/>
          <w:kern w:val="2"/>
          <w:szCs w:val="24"/>
          <w:highlight w:val="none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投标保证金缴纳账户信息如下：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开户单位：舍得酒业股份有限公司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开户银行：中国工商银行射洪支行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银行帐号：2310 4641 0902 2509 624。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>.2 保证金退还：</w:t>
      </w:r>
    </w:p>
    <w:p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</w:rPr>
        <w:t>若中标，则投标保证金自动转为合同履约保证金，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服务按质</w:t>
      </w:r>
      <w:r>
        <w:rPr>
          <w:rFonts w:hint="eastAsia" w:ascii="宋体" w:hAnsi="宋体" w:cs="宋体"/>
          <w:color w:val="auto"/>
          <w:sz w:val="24"/>
        </w:rPr>
        <w:t>按期完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成</w:t>
      </w:r>
      <w:r>
        <w:rPr>
          <w:rFonts w:hint="eastAsia" w:ascii="宋体" w:hAnsi="宋体" w:cs="宋体"/>
          <w:color w:val="auto"/>
          <w:sz w:val="24"/>
        </w:rPr>
        <w:t>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服务</w:t>
      </w:r>
      <w:r>
        <w:rPr>
          <w:rFonts w:hint="eastAsia" w:ascii="宋体" w:hAnsi="宋体" w:cs="宋体"/>
          <w:color w:val="auto"/>
          <w:sz w:val="24"/>
        </w:rPr>
        <w:t>，经招标人催告后仍不开工的，招标人有权单方解除与其签订的合同，履约保证金不予退还，如因此给招标人造成损失的，还应赔偿损失。</w:t>
      </w:r>
    </w:p>
    <w:p>
      <w:pPr>
        <w:adjustRightInd w:val="0"/>
        <w:snapToGrid w:val="0"/>
        <w:spacing w:line="440" w:lineRule="exact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七</w:t>
      </w:r>
      <w:r>
        <w:rPr>
          <w:rFonts w:hint="eastAsia"/>
          <w:b/>
          <w:color w:val="auto"/>
          <w:sz w:val="24"/>
        </w:rPr>
        <w:t xml:space="preserve">、投标报名联系人及时间安排：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</w:rPr>
        <w:t>标联系人：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</w:rPr>
        <w:t>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宋女士</w:t>
      </w:r>
      <w:r>
        <w:rPr>
          <w:rFonts w:hint="eastAsia"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18280868364</w:t>
      </w:r>
      <w:r>
        <w:rPr>
          <w:rFonts w:hint="eastAsia" w:ascii="宋体" w:hAnsi="宋体" w:cs="宋体"/>
          <w:color w:val="auto"/>
          <w:sz w:val="24"/>
        </w:rPr>
        <w:t xml:space="preserve">   邮箱:</w:t>
      </w:r>
      <w:r>
        <w:rPr>
          <w:rFonts w:ascii="宋体" w:hAnsi="宋体" w:eastAsia="宋体" w:cs="宋体"/>
          <w:sz w:val="24"/>
          <w:szCs w:val="24"/>
        </w:rPr>
        <w:t>swlin@tuopai.biz</w:t>
      </w:r>
      <w:r>
        <w:rPr>
          <w:rFonts w:hint="eastAsia" w:ascii="宋体" w:hAnsi="宋体" w:cs="宋体"/>
          <w:color w:val="auto"/>
          <w:sz w:val="24"/>
        </w:rPr>
        <w:t xml:space="preserve">   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 xml:space="preserve">地    址：四川省射洪市沱牌镇沱牌大道999号   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</w:rPr>
        <w:t>邮    编：629209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凡涉及商务、技术咨询的，请投标人通过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提出，招标联系人通过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回复，请投标人及时关注“一链网”消息提示。  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.2招标文件的获取方式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经资格预审合格的投标单位可于发标时间登录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获取</w:t>
      </w:r>
      <w:r>
        <w:rPr>
          <w:rFonts w:hint="eastAsia" w:ascii="宋体" w:hAnsi="宋体" w:cs="宋体"/>
          <w:color w:val="auto"/>
          <w:sz w:val="24"/>
          <w:highlight w:val="none"/>
        </w:rPr>
        <w:t>，招标文件不收取费用。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.3时间安排：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投标预审资料递交截止时间：202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09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本项目发标时间：202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highlight w:val="none"/>
        </w:rPr>
        <w:t>日1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暂定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本项目回标时间：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以招标文件为准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本项目开标时间：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ind w:firstLine="480" w:firstLineChars="200"/>
        <w:textAlignment w:val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以上时间会根据项目的进度有所变动，以实际为准。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00" w:lineRule="exact"/>
        <w:textAlignment w:val="auto"/>
        <w:rPr>
          <w:rFonts w:hint="eastAsia" w:eastAsia="宋体"/>
          <w:b/>
          <w:color w:val="auto"/>
          <w:sz w:val="24"/>
          <w:lang w:val="en-US" w:eastAsia="zh-CN"/>
        </w:rPr>
      </w:pPr>
      <w:r>
        <w:rPr>
          <w:rFonts w:hint="eastAsia" w:eastAsia="宋体"/>
          <w:b/>
          <w:color w:val="auto"/>
          <w:sz w:val="24"/>
          <w:lang w:val="en-US" w:eastAsia="zh-CN"/>
        </w:rPr>
        <w:t>八、发布公告的媒介：</w:t>
      </w:r>
    </w:p>
    <w:p>
      <w:pPr>
        <w:keepNext w:val="0"/>
        <w:keepLines w:val="0"/>
        <w:pageBreakBefore w:val="0"/>
        <w:widowControl w:val="0"/>
        <w:tabs>
          <w:tab w:val="right" w:leader="dot" w:pos="9471"/>
        </w:tabs>
        <w:kinsoku/>
        <w:wordWrap/>
        <w:overflowPunct/>
        <w:topLinePunct w:val="0"/>
        <w:autoSpaceDE/>
        <w:autoSpaceDN/>
        <w:bidi w:val="0"/>
        <w:spacing w:line="40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auto"/>
          <w:sz w:val="24"/>
          <w:highlight w:val="yellow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本招标公告于202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21</w:t>
      </w:r>
      <w:r>
        <w:rPr>
          <w:rFonts w:hint="eastAsia" w:ascii="宋体" w:hAnsi="宋体" w:cs="宋体"/>
          <w:color w:val="auto"/>
          <w:sz w:val="24"/>
          <w:highlight w:val="none"/>
        </w:rPr>
        <w:t>日在如下网站发布：</w:t>
      </w:r>
    </w:p>
    <w:p>
      <w:pPr>
        <w:keepNext w:val="0"/>
        <w:keepLines w:val="0"/>
        <w:pageBreakBefore w:val="0"/>
        <w:widowControl w:val="0"/>
        <w:tabs>
          <w:tab w:val="right" w:leader="dot" w:pos="9471"/>
        </w:tabs>
        <w:kinsoku/>
        <w:wordWrap/>
        <w:overflowPunct/>
        <w:topLinePunct w:val="0"/>
        <w:autoSpaceDE/>
        <w:autoSpaceDN/>
        <w:bidi w:val="0"/>
        <w:spacing w:line="40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auto"/>
          <w:sz w:val="24"/>
          <w:lang w:val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舍得酒业股份</w:t>
      </w:r>
      <w:r>
        <w:rPr>
          <w:rFonts w:hint="eastAsia" w:ascii="宋体" w:hAnsi="宋体" w:cs="宋体"/>
          <w:color w:val="auto"/>
          <w:sz w:val="24"/>
          <w:lang w:val="zh-CN"/>
        </w:rPr>
        <w:t>有限公司官网（http://www.tuopaishede.cn）</w:t>
      </w:r>
    </w:p>
    <w:p>
      <w:pPr>
        <w:keepNext w:val="0"/>
        <w:keepLines w:val="0"/>
        <w:pageBreakBefore w:val="0"/>
        <w:widowControl w:val="0"/>
        <w:tabs>
          <w:tab w:val="right" w:leader="dot" w:pos="9471"/>
        </w:tabs>
        <w:kinsoku/>
        <w:wordWrap/>
        <w:overflowPunct/>
        <w:topLinePunct w:val="0"/>
        <w:autoSpaceDE/>
        <w:autoSpaceDN/>
        <w:bidi w:val="0"/>
        <w:spacing w:line="400" w:lineRule="exact"/>
        <w:ind w:firstLine="480" w:firstLineChars="200"/>
        <w:jc w:val="left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中国招标采购导航网</w:t>
      </w:r>
      <w:r>
        <w:rPr>
          <w:rFonts w:hint="eastAsia" w:ascii="宋体" w:hAnsi="宋体" w:cs="宋体"/>
          <w:sz w:val="24"/>
        </w:rPr>
        <w:t>（http://www.okcis.cn）</w:t>
      </w:r>
    </w:p>
    <w:p>
      <w:pPr>
        <w:keepNext w:val="0"/>
        <w:keepLines w:val="0"/>
        <w:pageBreakBefore w:val="0"/>
        <w:widowControl w:val="0"/>
        <w:tabs>
          <w:tab w:val="right" w:leader="dot" w:pos="9471"/>
        </w:tabs>
        <w:kinsoku/>
        <w:wordWrap/>
        <w:overflowPunct/>
        <w:topLinePunct w:val="0"/>
        <w:autoSpaceDE/>
        <w:autoSpaceDN/>
        <w:bidi w:val="0"/>
        <w:spacing w:line="400" w:lineRule="exact"/>
        <w:ind w:firstLine="480" w:firstLineChars="200"/>
        <w:jc w:val="left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中国采购与招标网</w:t>
      </w:r>
      <w:r>
        <w:rPr>
          <w:rFonts w:hint="eastAsia" w:ascii="宋体" w:hAnsi="宋体" w:cs="宋体"/>
          <w:sz w:val="24"/>
        </w:rPr>
        <w:t>（http://www.chinabidding.com.cn）</w:t>
      </w:r>
    </w:p>
    <w:p>
      <w:pPr>
        <w:keepNext w:val="0"/>
        <w:keepLines w:val="0"/>
        <w:pageBreakBefore w:val="0"/>
        <w:widowControl w:val="0"/>
        <w:tabs>
          <w:tab w:val="right" w:leader="dot" w:pos="9471"/>
        </w:tabs>
        <w:kinsoku/>
        <w:wordWrap/>
        <w:overflowPunct/>
        <w:topLinePunct w:val="0"/>
        <w:autoSpaceDE/>
        <w:autoSpaceDN/>
        <w:bidi w:val="0"/>
        <w:spacing w:line="400" w:lineRule="exact"/>
        <w:ind w:firstLine="480" w:firstLineChars="200"/>
        <w:jc w:val="left"/>
        <w:textAlignment w:val="auto"/>
        <w:rPr>
          <w:rFonts w:hint="eastAsia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本公告有效期至本项目开标当日18:00截止。</w:t>
      </w:r>
    </w:p>
    <w:p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十</w:t>
      </w:r>
      <w:r>
        <w:rPr>
          <w:rFonts w:hint="eastAsia"/>
          <w:b/>
          <w:color w:val="auto"/>
          <w:sz w:val="24"/>
        </w:rPr>
        <w:t>、附件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附件一：资格预审必要合格条件标准</w:t>
      </w:r>
    </w:p>
    <w:p>
      <w:pPr>
        <w:adjustRightInd w:val="0"/>
        <w:snapToGrid w:val="0"/>
        <w:spacing w:line="440" w:lineRule="exact"/>
        <w:ind w:firstLine="480" w:firstLineChars="200"/>
        <w:rPr>
          <w:rFonts w:hint="eastAsia"/>
          <w:color w:val="auto"/>
        </w:rPr>
      </w:pPr>
      <w:r>
        <w:rPr>
          <w:rFonts w:hint="eastAsia" w:ascii="宋体" w:hAnsi="宋体" w:cs="宋体"/>
          <w:color w:val="auto"/>
          <w:sz w:val="24"/>
        </w:rPr>
        <w:t>附件二：投标预审资料提交模板（点击下载）</w:t>
      </w:r>
    </w:p>
    <w:p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舍得酒业股份有限公司</w:t>
      </w:r>
    </w:p>
    <w:p>
      <w:pPr>
        <w:adjustRightInd w:val="0"/>
        <w:snapToGrid w:val="0"/>
        <w:spacing w:line="440" w:lineRule="exact"/>
        <w:ind w:firstLine="5760" w:firstLineChars="24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21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</w:p>
    <w:p/>
    <w:sectPr>
      <w:pgSz w:w="11906" w:h="16838"/>
      <w:pgMar w:top="1440" w:right="1587" w:bottom="124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2MmQ2OTZiODQzMGIwZGIxOGJiZTA0MGZiNDA5MWYifQ=="/>
  </w:docVars>
  <w:rsids>
    <w:rsidRoot w:val="47E749C8"/>
    <w:rsid w:val="47E7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2024-06-21T01:08:00Z</dcterms:created>
  <dc:creator>swl</dc:creator>
  <cp:lastModifiedBy>swl</cp:lastModifiedBy>
  <dcterms:modified xsi:type="dcterms:W3CDTF">2024-06-21T01:09:18Z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221931895C4942C399AEB4731BE9BDE6_11</vt:lpwstr>
  </property>
</Properties>
</file>