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E1C3AA">
      <w:pPr>
        <w:jc w:val="center"/>
        <w:rPr>
          <w:rFonts w:hint="eastAsia" w:ascii="宋体" w:hAnsi="宋体"/>
          <w:sz w:val="32"/>
          <w:szCs w:val="32"/>
        </w:rPr>
      </w:pPr>
      <w:bookmarkStart w:id="0" w:name="_Toc19814"/>
      <w:bookmarkStart w:id="1" w:name="_Toc224103307"/>
      <w:bookmarkStart w:id="2" w:name="_Toc287607736"/>
      <w:bookmarkStart w:id="3" w:name="_Toc277082543"/>
      <w:r>
        <w:rPr>
          <w:rFonts w:hint="eastAsia" w:ascii="宋体" w:hAnsi="宋体"/>
          <w:sz w:val="32"/>
          <w:szCs w:val="32"/>
        </w:rPr>
        <w:t>舍得酒业股份限公司</w:t>
      </w:r>
    </w:p>
    <w:p w14:paraId="087F8828">
      <w:pPr>
        <w:jc w:val="center"/>
        <w:rPr>
          <w:rFonts w:ascii="宋体" w:hAnsi="宋体"/>
          <w:sz w:val="32"/>
          <w:szCs w:val="32"/>
        </w:rPr>
      </w:pPr>
      <w:r>
        <w:rPr>
          <w:rFonts w:hint="eastAsia" w:ascii="宋体" w:hAnsi="宋体"/>
          <w:sz w:val="32"/>
          <w:szCs w:val="32"/>
          <w:lang w:eastAsia="zh-CN"/>
        </w:rPr>
        <w:t>闲置固定资产及废旧材料处置</w:t>
      </w:r>
      <w:r>
        <w:rPr>
          <w:rFonts w:hint="eastAsia" w:ascii="宋体" w:hAnsi="宋体"/>
          <w:sz w:val="32"/>
          <w:szCs w:val="32"/>
        </w:rPr>
        <w:t>采购项目</w:t>
      </w:r>
    </w:p>
    <w:p w14:paraId="784CC2FF">
      <w:pPr>
        <w:jc w:val="center"/>
        <w:rPr>
          <w:rFonts w:hint="eastAsia"/>
          <w:color w:val="000000"/>
          <w:sz w:val="28"/>
        </w:rPr>
      </w:pPr>
      <w:r>
        <w:rPr>
          <w:rFonts w:hint="eastAsia"/>
          <w:color w:val="000000"/>
          <w:sz w:val="28"/>
          <w:lang w:val="en-US" w:eastAsia="zh-CN"/>
        </w:rPr>
        <w:t>招标公告</w:t>
      </w:r>
    </w:p>
    <w:p w14:paraId="1943B02D">
      <w:pPr>
        <w:jc w:val="center"/>
      </w:pPr>
      <w:r>
        <w:rPr>
          <w:rFonts w:hint="eastAsia"/>
          <w:color w:val="000000"/>
          <w:lang w:eastAsia="zh-CN"/>
        </w:rPr>
        <w:t>招标</w:t>
      </w:r>
      <w:r>
        <w:rPr>
          <w:rFonts w:hint="eastAsia"/>
          <w:color w:val="000000"/>
        </w:rPr>
        <w:t>编号：</w:t>
      </w:r>
      <w:r>
        <w:rPr>
          <w:rFonts w:hint="eastAsia"/>
          <w:color w:val="000000"/>
          <w:lang w:eastAsia="zh-CN"/>
        </w:rPr>
        <w:t>舍司招（2024）ZC2-051</w:t>
      </w:r>
      <w:r>
        <w:rPr>
          <w:rFonts w:hint="eastAsia"/>
          <w:color w:val="000000"/>
        </w:rPr>
        <w:t>号</w:t>
      </w:r>
    </w:p>
    <w:bookmarkEnd w:id="0"/>
    <w:bookmarkEnd w:id="1"/>
    <w:bookmarkEnd w:id="2"/>
    <w:bookmarkEnd w:id="3"/>
    <w:p w14:paraId="6F902438">
      <w:pPr>
        <w:keepNext w:val="0"/>
        <w:keepLines w:val="0"/>
        <w:pageBreakBefore w:val="0"/>
        <w:widowControl w:val="0"/>
        <w:kinsoku/>
        <w:wordWrap/>
        <w:overflowPunct/>
        <w:topLinePunct w:val="0"/>
        <w:autoSpaceDE/>
        <w:autoSpaceDN/>
        <w:bidi w:val="0"/>
        <w:spacing w:line="460" w:lineRule="exact"/>
        <w:ind w:firstLine="480" w:firstLineChars="200"/>
        <w:contextualSpacing/>
        <w:rPr>
          <w:rFonts w:hint="eastAsia" w:ascii="宋体" w:hAnsi="宋体" w:cs="宋体"/>
          <w:snapToGrid w:val="0"/>
          <w:kern w:val="0"/>
          <w:position w:val="-2"/>
          <w:sz w:val="24"/>
        </w:rPr>
      </w:pPr>
      <w:bookmarkStart w:id="4" w:name="_Toc224103308"/>
      <w:bookmarkStart w:id="5" w:name="_Toc287607737"/>
      <w:bookmarkStart w:id="6" w:name="_Toc2322"/>
      <w:bookmarkStart w:id="7" w:name="_Toc38897942"/>
      <w:bookmarkStart w:id="8" w:name="_Toc18608"/>
      <w:bookmarkStart w:id="9" w:name="_Toc277082544"/>
      <w:r>
        <w:rPr>
          <w:rFonts w:hint="eastAsia" w:ascii="宋体" w:hAnsi="宋体" w:cs="宋体"/>
          <w:snapToGrid w:val="0"/>
          <w:kern w:val="0"/>
          <w:sz w:val="24"/>
        </w:rPr>
        <w:t>本招标项目</w:t>
      </w:r>
      <w:r>
        <w:rPr>
          <w:rFonts w:hint="eastAsia" w:ascii="宋体" w:hAnsi="宋体" w:cs="宋体"/>
          <w:snapToGrid w:val="0"/>
          <w:kern w:val="0"/>
          <w:sz w:val="24"/>
          <w:u w:val="single"/>
          <w:lang w:eastAsia="zh-CN"/>
        </w:rPr>
        <w:t>闲置固定资产及废旧材料处置</w:t>
      </w:r>
      <w:r>
        <w:rPr>
          <w:rFonts w:hint="eastAsia" w:ascii="宋体" w:hAnsi="宋体" w:cs="宋体"/>
          <w:snapToGrid w:val="0"/>
          <w:kern w:val="0"/>
          <w:sz w:val="24"/>
          <w:u w:val="single"/>
        </w:rPr>
        <w:t>采购项目</w:t>
      </w:r>
      <w:r>
        <w:rPr>
          <w:rFonts w:hint="eastAsia" w:ascii="宋体" w:hAnsi="宋体" w:cs="宋体"/>
          <w:snapToGrid w:val="0"/>
          <w:kern w:val="0"/>
          <w:sz w:val="24"/>
        </w:rPr>
        <w:t>已由</w:t>
      </w:r>
      <w:r>
        <w:rPr>
          <w:rFonts w:hint="eastAsia" w:ascii="宋体" w:hAnsi="宋体" w:cs="宋体"/>
          <w:snapToGrid w:val="0"/>
          <w:kern w:val="0"/>
          <w:sz w:val="24"/>
          <w:u w:val="single"/>
        </w:rPr>
        <w:t>舍得酒业股份有限公司</w:t>
      </w:r>
      <w:r>
        <w:rPr>
          <w:rFonts w:hint="eastAsia" w:ascii="宋体" w:hAnsi="宋体" w:cs="宋体"/>
          <w:snapToGrid w:val="0"/>
          <w:kern w:val="0"/>
          <w:sz w:val="24"/>
        </w:rPr>
        <w:t>确定实施，项目业主为</w:t>
      </w:r>
      <w:r>
        <w:rPr>
          <w:rFonts w:hint="eastAsia" w:ascii="宋体" w:hAnsi="宋体" w:cs="宋体"/>
          <w:snapToGrid w:val="0"/>
          <w:kern w:val="0"/>
          <w:sz w:val="24"/>
          <w:u w:val="single"/>
        </w:rPr>
        <w:t xml:space="preserve"> 舍得酒业股份有限公司 </w:t>
      </w:r>
      <w:r>
        <w:rPr>
          <w:rFonts w:hint="eastAsia" w:ascii="宋体" w:hAnsi="宋体" w:cs="宋体"/>
          <w:snapToGrid w:val="0"/>
          <w:kern w:val="0"/>
          <w:sz w:val="24"/>
        </w:rPr>
        <w:t>，建设资金来自</w:t>
      </w:r>
      <w:r>
        <w:rPr>
          <w:rFonts w:hint="eastAsia" w:ascii="宋体" w:hAnsi="宋体" w:cs="宋体"/>
          <w:snapToGrid w:val="0"/>
          <w:kern w:val="0"/>
          <w:sz w:val="24"/>
          <w:u w:val="single"/>
        </w:rPr>
        <w:t xml:space="preserve"> 业主自筹 </w:t>
      </w:r>
      <w:r>
        <w:rPr>
          <w:rFonts w:hint="eastAsia" w:ascii="宋体" w:hAnsi="宋体" w:cs="宋体"/>
          <w:snapToGrid w:val="0"/>
          <w:kern w:val="0"/>
          <w:sz w:val="24"/>
        </w:rPr>
        <w:t>，项目出资比例为</w:t>
      </w:r>
      <w:r>
        <w:rPr>
          <w:rFonts w:hint="eastAsia" w:ascii="宋体" w:hAnsi="宋体" w:cs="宋体"/>
          <w:snapToGrid w:val="0"/>
          <w:kern w:val="0"/>
          <w:sz w:val="24"/>
          <w:u w:val="single"/>
        </w:rPr>
        <w:t xml:space="preserve"> 100% </w:t>
      </w:r>
      <w:r>
        <w:rPr>
          <w:rFonts w:hint="eastAsia" w:ascii="宋体" w:hAnsi="宋体" w:cs="宋体"/>
          <w:snapToGrid w:val="0"/>
          <w:kern w:val="0"/>
          <w:sz w:val="24"/>
        </w:rPr>
        <w:t>，招标人</w:t>
      </w:r>
      <w:r>
        <w:rPr>
          <w:rFonts w:hint="eastAsia" w:ascii="宋体" w:hAnsi="宋体" w:cs="宋体"/>
          <w:snapToGrid w:val="0"/>
          <w:kern w:val="0"/>
          <w:position w:val="-2"/>
          <w:sz w:val="24"/>
        </w:rPr>
        <w:t>为</w:t>
      </w:r>
      <w:r>
        <w:rPr>
          <w:rFonts w:hint="eastAsia" w:ascii="宋体" w:hAnsi="宋体" w:cs="宋体"/>
          <w:snapToGrid w:val="0"/>
          <w:kern w:val="0"/>
          <w:sz w:val="24"/>
          <w:u w:val="single"/>
        </w:rPr>
        <w:t>舍得酒业股份有限公司</w:t>
      </w:r>
      <w:r>
        <w:rPr>
          <w:rFonts w:hint="eastAsia" w:ascii="宋体" w:hAnsi="宋体" w:cs="宋体"/>
          <w:snapToGrid w:val="0"/>
          <w:kern w:val="0"/>
          <w:position w:val="-2"/>
          <w:sz w:val="24"/>
        </w:rPr>
        <w:t>。项目已具备招标条件，</w:t>
      </w:r>
      <w:bookmarkStart w:id="18" w:name="_GoBack"/>
      <w:bookmarkEnd w:id="18"/>
      <w:r>
        <w:rPr>
          <w:rFonts w:hint="eastAsia" w:ascii="宋体" w:hAnsi="宋体" w:cs="宋体"/>
          <w:snapToGrid w:val="0"/>
          <w:kern w:val="0"/>
          <w:position w:val="-2"/>
          <w:sz w:val="24"/>
        </w:rPr>
        <w:t>现对该项目进行</w:t>
      </w:r>
      <w:r>
        <w:rPr>
          <w:rFonts w:hint="eastAsia" w:ascii="宋体" w:hAnsi="宋体" w:cs="宋体"/>
          <w:snapToGrid w:val="0"/>
          <w:kern w:val="0"/>
          <w:position w:val="-2"/>
          <w:sz w:val="24"/>
          <w:lang w:val="en-US" w:eastAsia="zh-CN"/>
        </w:rPr>
        <w:t>公开</w:t>
      </w:r>
      <w:r>
        <w:rPr>
          <w:rFonts w:hint="eastAsia" w:ascii="宋体" w:hAnsi="宋体" w:cs="宋体"/>
          <w:snapToGrid w:val="0"/>
          <w:kern w:val="0"/>
          <w:position w:val="-2"/>
          <w:sz w:val="24"/>
        </w:rPr>
        <w:t>招标，欢迎有兴趣的潜在</w:t>
      </w:r>
      <w:r>
        <w:rPr>
          <w:rFonts w:hint="eastAsia" w:ascii="宋体" w:hAnsi="宋体" w:eastAsia="宋体" w:cs="宋体"/>
          <w:snapToGrid w:val="0"/>
          <w:kern w:val="0"/>
          <w:position w:val="-2"/>
          <w:sz w:val="24"/>
        </w:rPr>
        <w:t>投标人</w:t>
      </w:r>
      <w:r>
        <w:rPr>
          <w:rFonts w:hint="eastAsia" w:ascii="宋体" w:hAnsi="宋体" w:eastAsia="宋体" w:cs="宋体"/>
          <w:i w:val="0"/>
          <w:iCs w:val="0"/>
          <w:caps w:val="0"/>
          <w:snapToGrid w:val="0"/>
          <w:spacing w:val="0"/>
          <w:kern w:val="0"/>
          <w:position w:val="-2"/>
          <w:sz w:val="24"/>
          <w:szCs w:val="24"/>
          <w:shd w:val="clear" w:color="auto" w:fill="auto"/>
          <w:lang w:val="en-US" w:eastAsia="zh-CN"/>
        </w:rPr>
        <w:t>参与投标</w:t>
      </w:r>
      <w:r>
        <w:rPr>
          <w:rFonts w:hint="eastAsia" w:ascii="宋体" w:hAnsi="宋体" w:eastAsia="宋体" w:cs="宋体"/>
          <w:i w:val="0"/>
          <w:iCs w:val="0"/>
          <w:caps w:val="0"/>
          <w:snapToGrid w:val="0"/>
          <w:spacing w:val="0"/>
          <w:kern w:val="0"/>
          <w:position w:val="-2"/>
          <w:sz w:val="24"/>
          <w:szCs w:val="24"/>
          <w:shd w:val="clear" w:color="auto" w:fill="auto"/>
        </w:rPr>
        <w:t>。</w:t>
      </w:r>
    </w:p>
    <w:bookmarkEnd w:id="4"/>
    <w:bookmarkEnd w:id="5"/>
    <w:bookmarkEnd w:id="6"/>
    <w:bookmarkEnd w:id="7"/>
    <w:bookmarkEnd w:id="8"/>
    <w:bookmarkEnd w:id="9"/>
    <w:p w14:paraId="5C6F856B">
      <w:pPr>
        <w:keepNext w:val="0"/>
        <w:keepLines w:val="0"/>
        <w:pageBreakBefore w:val="0"/>
        <w:widowControl w:val="0"/>
        <w:kinsoku/>
        <w:wordWrap/>
        <w:overflowPunct/>
        <w:topLinePunct w:val="0"/>
        <w:autoSpaceDE/>
        <w:autoSpaceDN/>
        <w:bidi w:val="0"/>
        <w:spacing w:line="460" w:lineRule="exact"/>
        <w:rPr>
          <w:rFonts w:hint="eastAsia" w:ascii="宋体" w:hAnsi="宋体" w:cs="宋体"/>
          <w:b/>
          <w:bCs/>
          <w:sz w:val="24"/>
        </w:rPr>
      </w:pPr>
      <w:bookmarkStart w:id="10" w:name="_Toc277082545"/>
      <w:bookmarkStart w:id="11" w:name="_Toc287607738"/>
      <w:bookmarkStart w:id="12" w:name="_Toc224103309"/>
      <w:r>
        <w:rPr>
          <w:rFonts w:hint="eastAsia" w:ascii="宋体" w:hAnsi="宋体" w:cs="宋体"/>
          <w:b/>
          <w:bCs/>
          <w:sz w:val="24"/>
        </w:rPr>
        <w:t>1. 项目概况与招标范围</w:t>
      </w:r>
    </w:p>
    <w:p w14:paraId="33ABBBDF">
      <w:pPr>
        <w:keepNext w:val="0"/>
        <w:keepLines w:val="0"/>
        <w:pageBreakBefore w:val="0"/>
        <w:widowControl w:val="0"/>
        <w:kinsoku/>
        <w:wordWrap/>
        <w:overflowPunct/>
        <w:topLinePunct w:val="0"/>
        <w:autoSpaceDE/>
        <w:autoSpaceDN/>
        <w:bidi w:val="0"/>
        <w:adjustRightInd w:val="0"/>
        <w:snapToGrid w:val="0"/>
        <w:spacing w:line="460" w:lineRule="exact"/>
        <w:ind w:firstLine="482" w:firstLineChars="200"/>
        <w:rPr>
          <w:rFonts w:ascii="宋体" w:hAnsi="宋体" w:cs="宋体"/>
          <w:sz w:val="24"/>
        </w:rPr>
      </w:pPr>
      <w:r>
        <w:rPr>
          <w:rFonts w:hint="eastAsia" w:ascii="宋体" w:hAnsi="宋体" w:cs="宋体"/>
          <w:b/>
          <w:bCs/>
          <w:sz w:val="24"/>
        </w:rPr>
        <w:t>1.1</w:t>
      </w:r>
      <w:r>
        <w:rPr>
          <w:rFonts w:ascii="宋体" w:hAnsi="宋体" w:cs="宋体"/>
          <w:b/>
          <w:bCs/>
          <w:sz w:val="24"/>
        </w:rPr>
        <w:t xml:space="preserve"> </w:t>
      </w:r>
      <w:r>
        <w:rPr>
          <w:rFonts w:hint="eastAsia" w:ascii="宋体" w:hAnsi="宋体" w:cs="宋体"/>
          <w:b/>
          <w:bCs/>
          <w:sz w:val="24"/>
        </w:rPr>
        <w:t>项目名称：</w:t>
      </w:r>
      <w:r>
        <w:rPr>
          <w:rFonts w:hint="eastAsia" w:ascii="宋体" w:hAnsi="宋体" w:cs="宋体"/>
          <w:snapToGrid w:val="0"/>
          <w:kern w:val="0"/>
          <w:sz w:val="24"/>
          <w:lang w:eastAsia="zh-CN"/>
        </w:rPr>
        <w:t>闲置固定资产及废旧材料处置</w:t>
      </w:r>
      <w:r>
        <w:rPr>
          <w:rFonts w:hint="eastAsia" w:ascii="宋体" w:hAnsi="宋体" w:cs="宋体"/>
          <w:snapToGrid w:val="0"/>
          <w:kern w:val="0"/>
          <w:sz w:val="24"/>
        </w:rPr>
        <w:t>采购项目</w:t>
      </w:r>
    </w:p>
    <w:p w14:paraId="53486E21">
      <w:pPr>
        <w:keepNext w:val="0"/>
        <w:keepLines w:val="0"/>
        <w:pageBreakBefore w:val="0"/>
        <w:widowControl w:val="0"/>
        <w:kinsoku/>
        <w:wordWrap/>
        <w:overflowPunct/>
        <w:topLinePunct w:val="0"/>
        <w:autoSpaceDE/>
        <w:autoSpaceDN/>
        <w:bidi w:val="0"/>
        <w:adjustRightInd w:val="0"/>
        <w:snapToGrid w:val="0"/>
        <w:spacing w:line="460" w:lineRule="exact"/>
        <w:ind w:firstLine="482" w:firstLineChars="200"/>
        <w:rPr>
          <w:rFonts w:hint="eastAsia" w:ascii="宋体" w:hAnsi="宋体" w:eastAsia="宋体" w:cs="宋体"/>
          <w:sz w:val="24"/>
          <w:lang w:eastAsia="zh-CN"/>
        </w:rPr>
      </w:pPr>
      <w:r>
        <w:rPr>
          <w:rFonts w:hint="eastAsia" w:ascii="宋体" w:hAnsi="宋体"/>
          <w:b/>
          <w:bCs/>
          <w:snapToGrid w:val="0"/>
          <w:sz w:val="24"/>
        </w:rPr>
        <w:t xml:space="preserve">1.2 </w:t>
      </w:r>
      <w:r>
        <w:rPr>
          <w:rFonts w:hint="eastAsia" w:ascii="宋体" w:hAnsi="宋体"/>
          <w:b/>
          <w:bCs/>
          <w:snapToGrid w:val="0"/>
          <w:sz w:val="24"/>
          <w:lang w:val="en-US" w:eastAsia="zh-CN"/>
        </w:rPr>
        <w:t>项目</w:t>
      </w:r>
      <w:r>
        <w:rPr>
          <w:rFonts w:hint="eastAsia" w:ascii="宋体" w:hAnsi="宋体" w:cs="宋体"/>
          <w:b/>
          <w:bCs/>
          <w:sz w:val="24"/>
        </w:rPr>
        <w:t>地址：</w:t>
      </w:r>
      <w:r>
        <w:rPr>
          <w:rFonts w:hint="eastAsia" w:ascii="宋体" w:hAnsi="宋体" w:cs="宋体"/>
          <w:sz w:val="24"/>
        </w:rPr>
        <w:t>四川省射洪市沱牌镇</w:t>
      </w:r>
    </w:p>
    <w:p w14:paraId="0F3906BA">
      <w:pPr>
        <w:keepNext w:val="0"/>
        <w:keepLines w:val="0"/>
        <w:pageBreakBefore w:val="0"/>
        <w:widowControl w:val="0"/>
        <w:kinsoku/>
        <w:wordWrap/>
        <w:overflowPunct/>
        <w:topLinePunct w:val="0"/>
        <w:autoSpaceDE/>
        <w:autoSpaceDN/>
        <w:bidi w:val="0"/>
        <w:spacing w:line="460" w:lineRule="exact"/>
        <w:ind w:firstLine="482" w:firstLineChars="200"/>
        <w:rPr>
          <w:rFonts w:hint="eastAsia" w:ascii="宋体" w:hAnsi="宋体" w:eastAsia="宋体" w:cs="宋体"/>
          <w:sz w:val="24"/>
          <w:szCs w:val="24"/>
        </w:rPr>
      </w:pPr>
      <w:r>
        <w:rPr>
          <w:rFonts w:hint="eastAsia" w:ascii="宋体" w:hAnsi="宋体" w:eastAsia="宋体" w:cs="宋体"/>
          <w:b/>
          <w:bCs/>
          <w:sz w:val="24"/>
          <w:szCs w:val="24"/>
          <w:lang w:val="en-US" w:eastAsia="zh-CN"/>
        </w:rPr>
        <w:t>1</w:t>
      </w:r>
      <w:r>
        <w:rPr>
          <w:rFonts w:hint="eastAsia" w:ascii="宋体" w:hAnsi="宋体" w:eastAsia="宋体" w:cs="宋体"/>
          <w:b/>
          <w:bCs/>
          <w:sz w:val="24"/>
          <w:szCs w:val="24"/>
        </w:rPr>
        <w:t>.3 建设单位:</w:t>
      </w:r>
      <w:r>
        <w:rPr>
          <w:rFonts w:hint="eastAsia" w:ascii="宋体" w:hAnsi="宋体" w:eastAsia="宋体" w:cs="宋体"/>
          <w:sz w:val="24"/>
          <w:szCs w:val="24"/>
        </w:rPr>
        <w:t xml:space="preserve"> 舍得酒业股份有限公司</w:t>
      </w:r>
    </w:p>
    <w:p w14:paraId="1C6C07E8">
      <w:pPr>
        <w:keepNext w:val="0"/>
        <w:keepLines w:val="0"/>
        <w:pageBreakBefore w:val="0"/>
        <w:widowControl w:val="0"/>
        <w:kinsoku/>
        <w:wordWrap/>
        <w:overflowPunct/>
        <w:topLinePunct w:val="0"/>
        <w:autoSpaceDE/>
        <w:autoSpaceDN/>
        <w:bidi w:val="0"/>
        <w:spacing w:line="460" w:lineRule="exact"/>
        <w:ind w:firstLine="482" w:firstLineChars="200"/>
        <w:rPr>
          <w:rFonts w:hint="default" w:ascii="宋体" w:hAnsi="宋体"/>
          <w:snapToGrid w:val="0"/>
          <w:sz w:val="24"/>
          <w:highlight w:val="none"/>
          <w:lang w:val="en-US" w:eastAsia="zh-CN"/>
        </w:rPr>
      </w:pPr>
      <w:r>
        <w:rPr>
          <w:rFonts w:hint="eastAsia" w:ascii="宋体" w:hAnsi="宋体" w:eastAsia="宋体" w:cs="宋体"/>
          <w:b/>
          <w:bCs/>
          <w:sz w:val="24"/>
          <w:szCs w:val="24"/>
          <w:lang w:val="en-US" w:eastAsia="zh-CN"/>
        </w:rPr>
        <w:t>1</w:t>
      </w:r>
      <w:r>
        <w:rPr>
          <w:rFonts w:hint="eastAsia" w:ascii="宋体" w:hAnsi="宋体" w:eastAsia="宋体" w:cs="宋体"/>
          <w:b/>
          <w:bCs/>
          <w:sz w:val="24"/>
          <w:szCs w:val="24"/>
        </w:rPr>
        <w:t>.4</w:t>
      </w:r>
      <w:r>
        <w:rPr>
          <w:rFonts w:hint="eastAsia" w:ascii="宋体" w:hAnsi="宋体" w:eastAsia="宋体" w:cs="宋体"/>
          <w:b/>
          <w:bCs/>
          <w:sz w:val="24"/>
          <w:szCs w:val="24"/>
          <w:lang w:val="en-US" w:eastAsia="zh-CN"/>
        </w:rPr>
        <w:t>招标概况：</w:t>
      </w:r>
      <w:r>
        <w:rPr>
          <w:rFonts w:hint="eastAsia" w:ascii="宋体" w:hAnsi="宋体" w:eastAsia="宋体" w:cs="宋体"/>
          <w:sz w:val="24"/>
          <w:szCs w:val="24"/>
          <w:lang w:val="en-US" w:eastAsia="zh-CN"/>
        </w:rPr>
        <w:t>根据招标人</w:t>
      </w:r>
      <w:r>
        <w:rPr>
          <w:rFonts w:hint="eastAsia" w:ascii="宋体" w:hAnsi="宋体" w:eastAsia="宋体" w:cs="宋体"/>
          <w:sz w:val="24"/>
          <w:szCs w:val="24"/>
        </w:rPr>
        <w:t>项目</w:t>
      </w:r>
      <w:r>
        <w:rPr>
          <w:rFonts w:hint="eastAsia" w:ascii="宋体" w:hAnsi="宋体" w:eastAsia="宋体" w:cs="宋体"/>
          <w:sz w:val="24"/>
          <w:szCs w:val="24"/>
          <w:lang w:val="en-US" w:eastAsia="zh-CN"/>
        </w:rPr>
        <w:t>建设进度需求</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对以下地块指定建筑物及设备设施</w:t>
      </w:r>
      <w:r>
        <w:rPr>
          <w:rFonts w:hint="eastAsia" w:ascii="宋体" w:hAnsi="宋体" w:eastAsia="宋体" w:cs="宋体"/>
          <w:sz w:val="24"/>
          <w:szCs w:val="24"/>
        </w:rPr>
        <w:t>进行整体拆除，</w:t>
      </w:r>
      <w:r>
        <w:rPr>
          <w:rFonts w:hint="eastAsia" w:ascii="宋体" w:hAnsi="宋体" w:eastAsia="宋体" w:cs="宋体"/>
          <w:sz w:val="24"/>
          <w:szCs w:val="24"/>
          <w:lang w:val="en-US" w:eastAsia="zh-CN"/>
        </w:rPr>
        <w:t>并对拆除物（闲置固定资产、废旧材料等）</w:t>
      </w:r>
      <w:r>
        <w:rPr>
          <w:rFonts w:hint="eastAsia" w:ascii="宋体" w:hAnsi="宋体" w:eastAsia="宋体" w:cs="宋体"/>
          <w:sz w:val="24"/>
          <w:szCs w:val="24"/>
        </w:rPr>
        <w:t>进行处置。</w:t>
      </w:r>
    </w:p>
    <w:p w14:paraId="1D5D2F8B">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baseline"/>
        <w:rPr>
          <w:rFonts w:hint="eastAsia" w:ascii="宋体" w:hAnsi="宋体" w:eastAsia="宋体" w:cs="宋体"/>
          <w:color w:val="auto"/>
          <w:sz w:val="24"/>
          <w:szCs w:val="24"/>
          <w:lang w:val="en-US" w:eastAsia="zh-CN"/>
        </w:rPr>
      </w:pPr>
      <w:r>
        <w:rPr>
          <w:rFonts w:hint="eastAsia" w:ascii="宋体" w:hAnsi="宋体" w:eastAsia="宋体" w:cs="宋体"/>
          <w:bCs/>
          <w:color w:val="auto"/>
          <w:sz w:val="24"/>
          <w:highlight w:val="none"/>
          <w:lang w:val="en-US" w:eastAsia="zh-CN"/>
        </w:rPr>
        <w:t>地块一：</w:t>
      </w:r>
      <w:r>
        <w:rPr>
          <w:rFonts w:hint="eastAsia" w:ascii="宋体" w:hAnsi="宋体" w:eastAsia="宋体" w:cs="宋体"/>
          <w:color w:val="auto"/>
          <w:sz w:val="24"/>
          <w:szCs w:val="24"/>
          <w:lang w:val="en-US" w:eastAsia="zh-CN"/>
        </w:rPr>
        <w:t>35kV变电站及其配套设备设施（含黄沙地块高压铁塔）</w:t>
      </w:r>
    </w:p>
    <w:p w14:paraId="57EB7F63">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lang w:val="en-US" w:eastAsia="zh-CN"/>
        </w:rPr>
        <w:t>35kV变电站</w:t>
      </w:r>
      <w:r>
        <w:rPr>
          <w:rFonts w:hint="eastAsia" w:ascii="宋体" w:hAnsi="宋体" w:eastAsia="宋体" w:cs="宋体"/>
          <w:color w:val="auto"/>
          <w:sz w:val="24"/>
          <w:szCs w:val="24"/>
        </w:rPr>
        <w:t>位于大佛路以西，</w:t>
      </w:r>
      <w:r>
        <w:rPr>
          <w:rFonts w:hint="eastAsia" w:ascii="宋体" w:hAnsi="宋体" w:eastAsia="宋体" w:cs="宋体"/>
          <w:color w:val="auto"/>
          <w:sz w:val="24"/>
          <w:szCs w:val="24"/>
          <w:lang w:val="en-US" w:eastAsia="zh-CN"/>
        </w:rPr>
        <w:t>其</w:t>
      </w:r>
      <w:r>
        <w:rPr>
          <w:rFonts w:hint="eastAsia" w:ascii="宋体" w:hAnsi="宋体" w:eastAsia="宋体" w:cs="宋体"/>
          <w:color w:val="auto"/>
          <w:sz w:val="24"/>
          <w:szCs w:val="24"/>
        </w:rPr>
        <w:t>建筑物占地面积约</w:t>
      </w:r>
      <w:r>
        <w:rPr>
          <w:rFonts w:hint="eastAsia" w:ascii="宋体" w:hAnsi="宋体" w:eastAsia="宋体" w:cs="宋体"/>
          <w:color w:val="auto"/>
          <w:sz w:val="24"/>
          <w:szCs w:val="24"/>
          <w:lang w:val="en-US" w:eastAsia="zh-CN"/>
        </w:rPr>
        <w:t>740</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有地下电缆通道，局部三层，</w:t>
      </w:r>
      <w:r>
        <w:rPr>
          <w:rFonts w:hint="eastAsia" w:ascii="宋体" w:hAnsi="宋体" w:eastAsia="宋体" w:cs="宋体"/>
          <w:color w:val="auto"/>
          <w:sz w:val="24"/>
          <w:szCs w:val="24"/>
        </w:rPr>
        <w:t>结构类型为框架结构</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黄沙地块高压铁塔</w:t>
      </w:r>
      <w:r>
        <w:rPr>
          <w:rFonts w:hint="eastAsia" w:ascii="宋体" w:hAnsi="宋体" w:eastAsia="宋体" w:cs="宋体"/>
          <w:color w:val="auto"/>
          <w:sz w:val="24"/>
          <w:szCs w:val="24"/>
        </w:rPr>
        <w:t>位于大佛路以西</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高约18米5座、高约15米1座，</w:t>
      </w:r>
      <w:r>
        <w:rPr>
          <w:rFonts w:hint="eastAsia" w:ascii="宋体" w:hAnsi="宋体" w:eastAsia="宋体" w:cs="宋体"/>
          <w:color w:val="auto"/>
          <w:sz w:val="24"/>
          <w:szCs w:val="24"/>
        </w:rPr>
        <w:t>结构类型为钢</w:t>
      </w:r>
      <w:r>
        <w:rPr>
          <w:rFonts w:hint="eastAsia" w:ascii="宋体" w:hAnsi="宋体" w:eastAsia="宋体" w:cs="宋体"/>
          <w:color w:val="auto"/>
          <w:sz w:val="24"/>
          <w:szCs w:val="24"/>
          <w:lang w:val="en-US" w:eastAsia="zh-CN"/>
        </w:rPr>
        <w:t>桁架</w:t>
      </w:r>
      <w:r>
        <w:rPr>
          <w:rFonts w:hint="eastAsia" w:ascii="宋体" w:hAnsi="宋体" w:eastAsia="宋体" w:cs="宋体"/>
          <w:color w:val="auto"/>
          <w:sz w:val="24"/>
          <w:szCs w:val="24"/>
        </w:rPr>
        <w:t>结构。</w:t>
      </w:r>
    </w:p>
    <w:p w14:paraId="75D1AB2D">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baseline"/>
        <w:rPr>
          <w:rFonts w:hint="eastAsia" w:ascii="宋体" w:hAnsi="宋体" w:eastAsia="宋体" w:cs="宋体"/>
          <w:sz w:val="24"/>
          <w:szCs w:val="24"/>
        </w:rPr>
      </w:pPr>
      <w:r>
        <w:rPr>
          <w:rFonts w:hint="eastAsia" w:ascii="宋体" w:hAnsi="宋体" w:eastAsia="宋体" w:cs="宋体"/>
          <w:bCs/>
          <w:color w:val="auto"/>
          <w:sz w:val="24"/>
          <w:szCs w:val="24"/>
          <w:highlight w:val="none"/>
          <w:lang w:val="en-US" w:eastAsia="zh-CN"/>
        </w:rPr>
        <w:t>地块二：</w:t>
      </w:r>
      <w:r>
        <w:rPr>
          <w:rFonts w:ascii="宋体" w:hAnsi="宋体" w:eastAsia="宋体" w:cs="宋体"/>
          <w:color w:val="auto"/>
          <w:sz w:val="24"/>
          <w:szCs w:val="24"/>
        </w:rPr>
        <w:t>准备车间</w:t>
      </w:r>
      <w:r>
        <w:rPr>
          <w:rFonts w:hint="eastAsia" w:ascii="宋体" w:hAnsi="宋体" w:eastAsia="宋体" w:cs="宋体"/>
          <w:color w:val="auto"/>
          <w:sz w:val="24"/>
          <w:szCs w:val="24"/>
          <w:lang w:val="en-US" w:eastAsia="zh-CN"/>
        </w:rPr>
        <w:t>42、43栋</w:t>
      </w:r>
      <w:r>
        <w:rPr>
          <w:rFonts w:ascii="宋体" w:hAnsi="宋体" w:eastAsia="宋体" w:cs="宋体"/>
          <w:color w:val="auto"/>
          <w:sz w:val="24"/>
          <w:szCs w:val="24"/>
        </w:rPr>
        <w:t>闲置设备</w:t>
      </w:r>
      <w:r>
        <w:rPr>
          <w:rFonts w:hint="eastAsia" w:ascii="宋体" w:hAnsi="宋体" w:eastAsia="宋体" w:cs="宋体"/>
          <w:color w:val="auto"/>
          <w:sz w:val="24"/>
          <w:szCs w:val="24"/>
          <w:lang w:val="en-US" w:eastAsia="zh-CN"/>
        </w:rPr>
        <w:t>设施等。</w:t>
      </w:r>
    </w:p>
    <w:p w14:paraId="51200E9F">
      <w:pPr>
        <w:keepNext w:val="0"/>
        <w:keepLines w:val="0"/>
        <w:pageBreakBefore w:val="0"/>
        <w:widowControl w:val="0"/>
        <w:kinsoku/>
        <w:wordWrap/>
        <w:overflowPunct/>
        <w:topLinePunct w:val="0"/>
        <w:autoSpaceDE/>
        <w:autoSpaceDN/>
        <w:bidi w:val="0"/>
        <w:adjustRightInd/>
        <w:snapToGrid/>
        <w:spacing w:line="460" w:lineRule="exact"/>
        <w:ind w:firstLine="482" w:firstLineChars="200"/>
        <w:rPr>
          <w:rFonts w:hint="eastAsia" w:ascii="宋体" w:hAnsi="宋体" w:eastAsia="宋体" w:cs="宋体"/>
          <w:sz w:val="24"/>
          <w:szCs w:val="24"/>
        </w:rPr>
      </w:pPr>
      <w:r>
        <w:rPr>
          <w:rFonts w:hint="eastAsia" w:ascii="宋体" w:hAnsi="宋体" w:eastAsia="宋体" w:cs="宋体"/>
          <w:b/>
          <w:bCs/>
          <w:sz w:val="24"/>
          <w:szCs w:val="24"/>
          <w:lang w:val="en-US" w:eastAsia="zh-CN"/>
        </w:rPr>
        <w:t>1</w:t>
      </w:r>
      <w:r>
        <w:rPr>
          <w:rFonts w:hint="eastAsia" w:ascii="宋体" w:hAnsi="宋体" w:eastAsia="宋体" w:cs="宋体"/>
          <w:b/>
          <w:bCs/>
          <w:sz w:val="24"/>
          <w:szCs w:val="24"/>
        </w:rPr>
        <w:t>.5 招标范围：</w:t>
      </w:r>
      <w:r>
        <w:rPr>
          <w:rFonts w:hint="eastAsia" w:ascii="宋体" w:hAnsi="宋体" w:eastAsia="宋体" w:cs="宋体"/>
          <w:sz w:val="24"/>
          <w:szCs w:val="24"/>
        </w:rPr>
        <w:t>本项目招标文件、工程量清单所示的全部内容，具体以招标人提供的招标文件、工程量清单、答疑资料、澄清资料、其他补遗资料等相关内容为准。工作内容包括但不限于：</w:t>
      </w:r>
    </w:p>
    <w:p w14:paraId="3B406572">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Cs/>
          <w:color w:val="auto"/>
          <w:sz w:val="24"/>
          <w:highlight w:val="none"/>
          <w:lang w:val="en-US" w:eastAsia="zh-CN"/>
        </w:rPr>
        <w:t>地块一：</w:t>
      </w:r>
      <w:r>
        <w:rPr>
          <w:rFonts w:hint="eastAsia" w:ascii="宋体" w:hAnsi="宋体" w:eastAsia="宋体" w:cs="宋体"/>
          <w:b w:val="0"/>
          <w:bCs/>
          <w:color w:val="auto"/>
          <w:kern w:val="0"/>
          <w:sz w:val="24"/>
          <w:szCs w:val="24"/>
          <w:lang w:val="en-US" w:eastAsia="zh-CN" w:bidi="ar"/>
        </w:rPr>
        <w:t>35KVA变配电房主体结构、维护结构、设备与设施、电缆、基础（含承台、地梁、</w:t>
      </w:r>
      <w:r>
        <w:rPr>
          <w:rFonts w:hint="eastAsia" w:ascii="宋体" w:hAnsi="宋体" w:eastAsia="宋体" w:cs="宋体"/>
          <w:b w:val="0"/>
          <w:bCs/>
          <w:color w:val="auto"/>
          <w:sz w:val="24"/>
          <w:szCs w:val="24"/>
          <w:lang w:val="en-US" w:eastAsia="zh-CN"/>
        </w:rPr>
        <w:t>地下电缆通道</w:t>
      </w:r>
      <w:r>
        <w:rPr>
          <w:rFonts w:hint="eastAsia" w:ascii="宋体" w:hAnsi="宋体" w:eastAsia="宋体" w:cs="宋体"/>
          <w:b w:val="0"/>
          <w:bCs/>
          <w:color w:val="auto"/>
          <w:kern w:val="0"/>
          <w:sz w:val="24"/>
          <w:szCs w:val="24"/>
          <w:lang w:val="en-US" w:eastAsia="zh-CN" w:bidi="ar"/>
        </w:rPr>
        <w:t>）、室外电缆、室外电缆沟及配套设施等拆除和处置；高压铁塔主体结构、基础、高压线（钢芯铝绞线）等拆除和处置；拆除后场地的平整</w:t>
      </w:r>
      <w:r>
        <w:rPr>
          <w:rFonts w:hint="eastAsia" w:ascii="宋体" w:hAnsi="宋体" w:eastAsia="宋体" w:cs="宋体"/>
          <w:b w:val="0"/>
          <w:bCs/>
          <w:color w:val="auto"/>
          <w:sz w:val="24"/>
          <w:szCs w:val="24"/>
        </w:rPr>
        <w:t>。</w:t>
      </w:r>
    </w:p>
    <w:p w14:paraId="077C7341">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baseline"/>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地块二：输送机、单机脉冲布袋除尘器、配电柜、电机、空压机等拆除和处置。</w:t>
      </w:r>
    </w:p>
    <w:p w14:paraId="763FAE5A">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.5.3拆除后的设备、材料归投标人所有(甲方自行使用的除外)</w:t>
      </w:r>
      <w:r>
        <w:rPr>
          <w:rFonts w:hint="eastAsia" w:ascii="宋体" w:hAnsi="宋体" w:eastAsia="宋体" w:cs="宋体"/>
          <w:sz w:val="24"/>
          <w:szCs w:val="24"/>
          <w:lang w:eastAsia="zh-CN"/>
        </w:rPr>
        <w:t>；</w:t>
      </w:r>
      <w:r>
        <w:rPr>
          <w:rFonts w:hint="eastAsia" w:ascii="宋体" w:hAnsi="宋体" w:eastAsia="宋体" w:cs="宋体"/>
          <w:sz w:val="24"/>
          <w:szCs w:val="24"/>
        </w:rPr>
        <w:t>拆除产生的废料</w:t>
      </w:r>
      <w:r>
        <w:rPr>
          <w:rFonts w:hint="eastAsia" w:ascii="宋体" w:hAnsi="宋体" w:eastAsia="宋体" w:cs="宋体"/>
          <w:color w:val="auto"/>
          <w:sz w:val="24"/>
          <w:szCs w:val="24"/>
        </w:rPr>
        <w:t>由投标人按照《环境保护法》、《固体废物污染环境防治法》等的要求</w:t>
      </w:r>
      <w:r>
        <w:rPr>
          <w:rFonts w:hint="eastAsia" w:ascii="宋体" w:hAnsi="宋体" w:eastAsia="宋体" w:cs="宋体"/>
          <w:color w:val="auto"/>
          <w:sz w:val="24"/>
          <w:szCs w:val="24"/>
          <w:lang w:val="en-US" w:eastAsia="zh-CN"/>
        </w:rPr>
        <w:t>自行合规</w:t>
      </w:r>
      <w:r>
        <w:rPr>
          <w:rFonts w:hint="eastAsia" w:ascii="宋体" w:hAnsi="宋体" w:eastAsia="宋体" w:cs="宋体"/>
          <w:color w:val="auto"/>
          <w:sz w:val="24"/>
          <w:szCs w:val="24"/>
        </w:rPr>
        <w:t>处置。</w:t>
      </w:r>
    </w:p>
    <w:p w14:paraId="7F2286BE">
      <w:pPr>
        <w:keepNext w:val="0"/>
        <w:keepLines w:val="0"/>
        <w:pageBreakBefore w:val="0"/>
        <w:widowControl w:val="0"/>
        <w:kinsoku/>
        <w:wordWrap/>
        <w:overflowPunct/>
        <w:topLinePunct w:val="0"/>
        <w:autoSpaceDE/>
        <w:autoSpaceDN/>
        <w:bidi w:val="0"/>
        <w:spacing w:line="460" w:lineRule="exact"/>
        <w:ind w:firstLine="482" w:firstLineChars="200"/>
        <w:rPr>
          <w:rFonts w:hint="eastAsia" w:ascii="宋体" w:hAnsi="宋体" w:eastAsia="宋体" w:cs="宋体"/>
          <w:color w:val="auto"/>
          <w:sz w:val="24"/>
          <w:szCs w:val="24"/>
        </w:rPr>
      </w:pPr>
      <w:r>
        <w:rPr>
          <w:rFonts w:hint="eastAsia" w:ascii="宋体" w:hAnsi="宋体" w:eastAsia="宋体" w:cs="宋体"/>
          <w:b/>
          <w:bCs/>
          <w:sz w:val="24"/>
          <w:szCs w:val="24"/>
          <w:lang w:val="en-US" w:eastAsia="zh-CN"/>
        </w:rPr>
        <w:t>1</w:t>
      </w:r>
      <w:r>
        <w:rPr>
          <w:rFonts w:hint="eastAsia" w:ascii="宋体" w:hAnsi="宋体" w:eastAsia="宋体" w:cs="宋体"/>
          <w:b/>
          <w:bCs/>
          <w:sz w:val="24"/>
          <w:szCs w:val="24"/>
        </w:rPr>
        <w:t xml:space="preserve">.6 </w:t>
      </w:r>
      <w:r>
        <w:rPr>
          <w:rFonts w:hint="eastAsia" w:ascii="宋体" w:hAnsi="宋体" w:eastAsia="宋体" w:cs="宋体"/>
          <w:b/>
          <w:bCs/>
          <w:sz w:val="24"/>
          <w:szCs w:val="24"/>
          <w:lang w:val="en-US" w:eastAsia="zh-CN"/>
        </w:rPr>
        <w:t>施工期限</w:t>
      </w:r>
      <w:r>
        <w:rPr>
          <w:rFonts w:hint="eastAsia" w:ascii="宋体" w:hAnsi="宋体" w:eastAsia="宋体" w:cs="宋体"/>
          <w:b/>
          <w:bCs/>
          <w:sz w:val="24"/>
          <w:szCs w:val="24"/>
        </w:rPr>
        <w:t>：</w:t>
      </w:r>
      <w:r>
        <w:rPr>
          <w:rFonts w:hint="eastAsia" w:ascii="宋体" w:hAnsi="宋体" w:eastAsia="宋体" w:cs="宋体"/>
          <w:color w:val="auto"/>
          <w:sz w:val="24"/>
          <w:szCs w:val="24"/>
          <w:lang w:val="en-US" w:eastAsia="zh-CN"/>
        </w:rPr>
        <w:t>总工期</w:t>
      </w:r>
      <w:r>
        <w:rPr>
          <w:rFonts w:hint="eastAsia" w:ascii="宋体" w:hAnsi="宋体" w:eastAsia="宋体" w:cs="宋体"/>
          <w:color w:val="auto"/>
          <w:sz w:val="24"/>
          <w:szCs w:val="24"/>
          <w:u w:val="single"/>
          <w:lang w:val="en-US" w:eastAsia="zh-CN"/>
        </w:rPr>
        <w:t xml:space="preserve"> 30 </w:t>
      </w:r>
      <w:r>
        <w:rPr>
          <w:rFonts w:hint="eastAsia" w:ascii="宋体" w:hAnsi="宋体" w:eastAsia="宋体" w:cs="宋体"/>
          <w:color w:val="auto"/>
          <w:sz w:val="24"/>
          <w:szCs w:val="24"/>
          <w:lang w:val="en-US" w:eastAsia="zh-CN"/>
        </w:rPr>
        <w:t>个日历天（从开工之日起算），实际开工时间以甲方通知为准。</w:t>
      </w:r>
      <w:r>
        <w:rPr>
          <w:rFonts w:hint="eastAsia" w:ascii="宋体" w:hAnsi="宋体" w:eastAsia="宋体" w:cs="宋体"/>
          <w:color w:val="auto"/>
          <w:sz w:val="24"/>
          <w:szCs w:val="24"/>
        </w:rPr>
        <w:t>除非经甲方负责人书面签字/盖章签证，否则工期不得顺延。工期签证只限于因甲方责任或不可抗力事件导致在施工关键线路上无法</w:t>
      </w:r>
      <w:r>
        <w:rPr>
          <w:rFonts w:hint="eastAsia" w:ascii="宋体" w:hAnsi="宋体" w:eastAsia="宋体" w:cs="宋体"/>
          <w:color w:val="auto"/>
          <w:sz w:val="24"/>
          <w:szCs w:val="24"/>
          <w:lang w:val="en-US" w:eastAsia="zh-CN"/>
        </w:rPr>
        <w:t>实施</w:t>
      </w:r>
      <w:r>
        <w:rPr>
          <w:rFonts w:hint="eastAsia" w:ascii="宋体" w:hAnsi="宋体" w:eastAsia="宋体" w:cs="宋体"/>
          <w:color w:val="auto"/>
          <w:sz w:val="24"/>
          <w:szCs w:val="24"/>
        </w:rPr>
        <w:t>且乙方无法调整的情形。</w:t>
      </w:r>
    </w:p>
    <w:p w14:paraId="119B23E4">
      <w:pPr>
        <w:keepNext w:val="0"/>
        <w:keepLines w:val="0"/>
        <w:pageBreakBefore w:val="0"/>
        <w:widowControl w:val="0"/>
        <w:kinsoku/>
        <w:wordWrap/>
        <w:overflowPunct/>
        <w:topLinePunct w:val="0"/>
        <w:autoSpaceDE/>
        <w:autoSpaceDN/>
        <w:bidi w:val="0"/>
        <w:spacing w:line="460" w:lineRule="exact"/>
        <w:ind w:firstLine="482" w:firstLineChars="200"/>
        <w:rPr>
          <w:rFonts w:hint="default"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1.7质量标准及验收：</w:t>
      </w:r>
      <w:r>
        <w:rPr>
          <w:rFonts w:hint="eastAsia" w:ascii="宋体" w:hAnsi="宋体" w:eastAsia="宋体" w:cs="宋体"/>
          <w:color w:val="auto"/>
          <w:sz w:val="24"/>
          <w:szCs w:val="24"/>
          <w:lang w:val="en-US" w:eastAsia="zh-CN"/>
        </w:rPr>
        <w:t>见招标文件。</w:t>
      </w:r>
    </w:p>
    <w:bookmarkEnd w:id="10"/>
    <w:bookmarkEnd w:id="11"/>
    <w:bookmarkEnd w:id="12"/>
    <w:p w14:paraId="05A3149C">
      <w:pPr>
        <w:keepNext w:val="0"/>
        <w:keepLines w:val="0"/>
        <w:pageBreakBefore w:val="0"/>
        <w:widowControl w:val="0"/>
        <w:tabs>
          <w:tab w:val="left" w:pos="900"/>
        </w:tabs>
        <w:kinsoku/>
        <w:wordWrap/>
        <w:overflowPunct/>
        <w:topLinePunct w:val="0"/>
        <w:autoSpaceDE/>
        <w:autoSpaceDN/>
        <w:bidi w:val="0"/>
        <w:snapToGrid w:val="0"/>
        <w:spacing w:line="460" w:lineRule="exact"/>
        <w:rPr>
          <w:rFonts w:hint="eastAsia" w:ascii="宋体" w:hAnsi="宋体" w:cs="宋体"/>
          <w:b/>
          <w:bCs/>
          <w:sz w:val="24"/>
        </w:rPr>
      </w:pPr>
      <w:bookmarkStart w:id="13" w:name="_Toc481269789"/>
      <w:bookmarkStart w:id="14" w:name="_Toc277082546"/>
      <w:bookmarkStart w:id="15" w:name="_Toc224103310"/>
      <w:bookmarkStart w:id="16" w:name="_Toc287607739"/>
      <w:r>
        <w:rPr>
          <w:rFonts w:hint="eastAsia" w:ascii="宋体" w:hAnsi="宋体" w:cs="宋体"/>
          <w:b/>
          <w:bCs/>
          <w:sz w:val="24"/>
        </w:rPr>
        <w:t xml:space="preserve">2. </w:t>
      </w:r>
      <w:r>
        <w:rPr>
          <w:rFonts w:hint="eastAsia" w:ascii="宋体" w:hAnsi="宋体" w:cs="宋体"/>
          <w:b/>
          <w:sz w:val="24"/>
          <w:lang w:val="en-US" w:eastAsia="zh-CN"/>
        </w:rPr>
        <w:t>投标</w:t>
      </w:r>
      <w:r>
        <w:rPr>
          <w:rFonts w:hint="eastAsia" w:ascii="宋体" w:hAnsi="宋体" w:cs="宋体"/>
          <w:b/>
          <w:sz w:val="24"/>
        </w:rPr>
        <w:t>人</w:t>
      </w:r>
      <w:r>
        <w:rPr>
          <w:rFonts w:hint="eastAsia" w:ascii="宋体" w:hAnsi="宋体"/>
          <w:b/>
          <w:sz w:val="24"/>
        </w:rPr>
        <w:t>的资格要求</w:t>
      </w:r>
    </w:p>
    <w:bookmarkEnd w:id="13"/>
    <w:bookmarkEnd w:id="14"/>
    <w:bookmarkEnd w:id="15"/>
    <w:bookmarkEnd w:id="16"/>
    <w:p w14:paraId="102B2A29">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color w:val="auto"/>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.1</w:t>
      </w:r>
      <w:r>
        <w:rPr>
          <w:rFonts w:hint="eastAsia" w:ascii="宋体" w:hAnsi="宋体" w:eastAsia="宋体" w:cs="宋体"/>
          <w:color w:val="auto"/>
          <w:sz w:val="24"/>
          <w:szCs w:val="24"/>
        </w:rPr>
        <w:t>投标人须是具有独立法人资格并依取得企业营业执照，且注册资本不少于</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000万元(其中实缴资本不低于</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00万元)，企业营业执照处于有效期。【提供有效的三证合一的营业执照副本复印件并加盖投标人鲜章】</w:t>
      </w:r>
    </w:p>
    <w:p w14:paraId="30D4C42A">
      <w:pPr>
        <w:keepNext w:val="0"/>
        <w:keepLines w:val="0"/>
        <w:pageBreakBefore w:val="0"/>
        <w:widowControl w:val="0"/>
        <w:kinsoku/>
        <w:wordWrap/>
        <w:overflowPunct/>
        <w:topLinePunct w:val="0"/>
        <w:autoSpaceDE/>
        <w:autoSpaceDN/>
        <w:bidi w:val="0"/>
        <w:spacing w:line="460" w:lineRule="exact"/>
        <w:ind w:firstLine="480" w:firstLineChars="200"/>
        <w:rPr>
          <w:rFonts w:hint="default" w:ascii="宋体" w:hAnsi="宋体" w:eastAsia="宋体" w:cs="宋体"/>
          <w:color w:val="auto"/>
          <w:sz w:val="24"/>
          <w:szCs w:val="24"/>
          <w:lang w:val="en-US" w:eastAsia="zh-CN"/>
        </w:rPr>
      </w:pPr>
      <w:r>
        <w:rPr>
          <w:rFonts w:hint="eastAsia" w:ascii="宋体" w:hAnsi="宋体" w:eastAsia="宋体" w:cs="宋体"/>
          <w:sz w:val="24"/>
          <w:szCs w:val="24"/>
          <w:lang w:val="en-US" w:eastAsia="zh-CN"/>
        </w:rPr>
        <w:t>2</w:t>
      </w:r>
      <w:r>
        <w:rPr>
          <w:rFonts w:hint="eastAsia" w:ascii="宋体" w:hAnsi="宋体" w:eastAsia="宋体" w:cs="宋体"/>
          <w:sz w:val="24"/>
          <w:szCs w:val="24"/>
        </w:rPr>
        <w:t>.2 投标人具备建设行政主管部</w:t>
      </w:r>
      <w:r>
        <w:rPr>
          <w:rFonts w:hint="eastAsia" w:ascii="宋体" w:hAnsi="宋体" w:eastAsia="宋体" w:cs="宋体"/>
          <w:color w:val="auto"/>
          <w:sz w:val="24"/>
          <w:szCs w:val="24"/>
        </w:rPr>
        <w:t>门颁发的有效的建筑施工总承包二级及以上资质</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同时具备建设行政主管部门颁发的有效的安全生产许可证。【提供有效的资质证书复印件加盖企业鲜章】</w:t>
      </w:r>
    </w:p>
    <w:p w14:paraId="5C9E9401">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color w:val="auto"/>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.3 人员要求：</w:t>
      </w:r>
      <w:r>
        <w:rPr>
          <w:rFonts w:hint="eastAsia" w:ascii="宋体" w:hAnsi="宋体" w:eastAsia="宋体" w:cs="宋体"/>
          <w:color w:val="auto"/>
          <w:sz w:val="24"/>
          <w:szCs w:val="24"/>
        </w:rPr>
        <w:t>①项目经理：具备有效的建筑工程类专业二级及以上注册建造师执业资格证书，且具备有效的安全生产考核合格证B证;</w:t>
      </w:r>
      <w:r>
        <w:rPr>
          <w:rFonts w:hint="eastAsia" w:ascii="宋体" w:hAnsi="宋体" w:eastAsia="宋体" w:cs="宋体"/>
          <w:strike w:val="0"/>
          <w:dstrike w:val="0"/>
          <w:color w:val="auto"/>
          <w:sz w:val="24"/>
          <w:szCs w:val="24"/>
        </w:rPr>
        <w:t>②</w:t>
      </w:r>
      <w:r>
        <w:rPr>
          <w:rFonts w:hint="eastAsia" w:ascii="宋体" w:hAnsi="宋体" w:eastAsia="宋体" w:cs="宋体"/>
          <w:color w:val="auto"/>
          <w:sz w:val="24"/>
          <w:szCs w:val="24"/>
        </w:rPr>
        <w:t>安全负责人：具备有效的安全生产考核合格证C证(以上人员均须提供标截止日前连续6个月投标人为其缴纳的养老保险证明复印件)。</w:t>
      </w:r>
    </w:p>
    <w:p w14:paraId="70376E7A">
      <w:pPr>
        <w:keepNext w:val="0"/>
        <w:keepLines w:val="0"/>
        <w:pageBreakBefore w:val="0"/>
        <w:widowControl w:val="0"/>
        <w:tabs>
          <w:tab w:val="right" w:leader="dot" w:pos="9471"/>
        </w:tabs>
        <w:kinsoku/>
        <w:wordWrap/>
        <w:overflowPunct/>
        <w:topLinePunct w:val="0"/>
        <w:autoSpaceDE/>
        <w:autoSpaceDN/>
        <w:bidi w:val="0"/>
        <w:spacing w:line="46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4 投标人业绩要求：投标</w:t>
      </w:r>
      <w:r>
        <w:rPr>
          <w:rFonts w:hint="eastAsia" w:ascii="宋体" w:hAnsi="宋体" w:eastAsia="宋体" w:cs="宋体"/>
          <w:sz w:val="24"/>
          <w:szCs w:val="24"/>
          <w:lang w:val="en-US" w:eastAsia="zh-CN"/>
        </w:rPr>
        <w:t>人</w:t>
      </w:r>
      <w:r>
        <w:rPr>
          <w:rFonts w:hint="eastAsia" w:ascii="宋体" w:hAnsi="宋体" w:eastAsia="宋体" w:cs="宋体"/>
          <w:sz w:val="24"/>
          <w:szCs w:val="24"/>
        </w:rPr>
        <w:t>20</w:t>
      </w:r>
      <w:r>
        <w:rPr>
          <w:rFonts w:hint="eastAsia" w:ascii="宋体" w:hAnsi="宋体" w:eastAsia="宋体" w:cs="宋体"/>
          <w:sz w:val="24"/>
          <w:szCs w:val="24"/>
          <w:lang w:val="en-US" w:eastAsia="zh-CN"/>
        </w:rPr>
        <w:t>21</w:t>
      </w:r>
      <w:r>
        <w:rPr>
          <w:rFonts w:hint="eastAsia" w:ascii="宋体" w:hAnsi="宋体" w:eastAsia="宋体" w:cs="宋体"/>
          <w:sz w:val="24"/>
          <w:szCs w:val="24"/>
        </w:rPr>
        <w:t>年</w:t>
      </w:r>
      <w:r>
        <w:rPr>
          <w:rFonts w:hint="eastAsia" w:ascii="宋体" w:hAnsi="宋体" w:eastAsia="宋体" w:cs="宋体"/>
          <w:sz w:val="24"/>
          <w:szCs w:val="24"/>
          <w:lang w:val="en-US" w:eastAsia="zh-CN"/>
        </w:rPr>
        <w:t>8</w:t>
      </w:r>
      <w:r>
        <w:rPr>
          <w:rFonts w:hint="eastAsia" w:ascii="宋体" w:hAnsi="宋体" w:eastAsia="宋体" w:cs="宋体"/>
          <w:sz w:val="24"/>
          <w:szCs w:val="24"/>
        </w:rPr>
        <w:t>月起</w:t>
      </w:r>
      <w:r>
        <w:rPr>
          <w:rFonts w:hint="eastAsia" w:ascii="宋体" w:hAnsi="宋体" w:eastAsia="宋体" w:cs="宋体"/>
          <w:color w:val="auto"/>
          <w:sz w:val="24"/>
          <w:szCs w:val="24"/>
        </w:rPr>
        <w:t>至投标截止日止应承担过不少于</w:t>
      </w:r>
      <w:r>
        <w:rPr>
          <w:rFonts w:hint="eastAsia" w:ascii="宋体" w:hAnsi="宋体" w:eastAsia="宋体" w:cs="宋体"/>
          <w:color w:val="auto"/>
          <w:sz w:val="24"/>
          <w:szCs w:val="24"/>
          <w:lang w:val="en-US" w:eastAsia="zh-CN"/>
        </w:rPr>
        <w:t>1例50万以上20米以上建筑物</w:t>
      </w:r>
      <w:r>
        <w:rPr>
          <w:rFonts w:hint="eastAsia" w:ascii="宋体" w:hAnsi="宋体" w:eastAsia="宋体" w:cs="宋体"/>
          <w:color w:val="auto"/>
          <w:sz w:val="24"/>
          <w:szCs w:val="24"/>
        </w:rPr>
        <w:t>拆除项目业绩，已完成项</w:t>
      </w:r>
      <w:r>
        <w:rPr>
          <w:rFonts w:hint="eastAsia" w:ascii="宋体" w:hAnsi="宋体" w:eastAsia="宋体" w:cs="宋体"/>
          <w:sz w:val="24"/>
          <w:szCs w:val="24"/>
        </w:rPr>
        <w:t>目业绩认定时间以验收报告时间为准</w:t>
      </w:r>
      <w:r>
        <w:rPr>
          <w:rFonts w:hint="eastAsia" w:ascii="宋体" w:hAnsi="宋体" w:eastAsia="宋体" w:cs="宋体"/>
          <w:i w:val="0"/>
          <w:iCs w:val="0"/>
          <w:caps w:val="0"/>
          <w:color w:val="333333"/>
          <w:spacing w:val="0"/>
          <w:sz w:val="24"/>
          <w:szCs w:val="24"/>
          <w:shd w:val="clear" w:color="auto" w:fill="FFFFFF"/>
        </w:rPr>
        <w:t>（须上传</w:t>
      </w:r>
      <w:r>
        <w:rPr>
          <w:rFonts w:hint="eastAsia" w:ascii="宋体" w:hAnsi="宋体" w:eastAsia="宋体" w:cs="宋体"/>
          <w:i w:val="0"/>
          <w:iCs w:val="0"/>
          <w:caps w:val="0"/>
          <w:color w:val="333333"/>
          <w:spacing w:val="0"/>
          <w:sz w:val="24"/>
          <w:szCs w:val="24"/>
          <w:shd w:val="clear" w:color="auto" w:fill="FFFFFF"/>
          <w:lang w:val="en-US" w:eastAsia="zh-CN"/>
        </w:rPr>
        <w:t>项目</w:t>
      </w:r>
      <w:r>
        <w:rPr>
          <w:rFonts w:hint="eastAsia" w:ascii="宋体" w:hAnsi="宋体" w:eastAsia="宋体" w:cs="宋体"/>
          <w:i w:val="0"/>
          <w:iCs w:val="0"/>
          <w:caps w:val="0"/>
          <w:color w:val="333333"/>
          <w:spacing w:val="0"/>
          <w:sz w:val="24"/>
          <w:szCs w:val="24"/>
          <w:shd w:val="clear" w:color="auto" w:fill="FFFFFF"/>
        </w:rPr>
        <w:t>合同和对应增值税发票作为证明材料）</w:t>
      </w:r>
      <w:r>
        <w:rPr>
          <w:rFonts w:hint="eastAsia" w:ascii="宋体" w:hAnsi="宋体" w:eastAsia="宋体" w:cs="宋体"/>
          <w:sz w:val="24"/>
          <w:szCs w:val="24"/>
        </w:rPr>
        <w:t>，正在施工或新承接项目业绩认定时间以合同协议书签订时间为准。</w:t>
      </w:r>
    </w:p>
    <w:p w14:paraId="3E79F838">
      <w:pPr>
        <w:keepNext w:val="0"/>
        <w:keepLines w:val="0"/>
        <w:pageBreakBefore w:val="0"/>
        <w:widowControl w:val="0"/>
        <w:kinsoku/>
        <w:wordWrap/>
        <w:overflowPunct/>
        <w:topLinePunct w:val="0"/>
        <w:autoSpaceDE/>
        <w:autoSpaceDN/>
        <w:bidi w:val="0"/>
        <w:spacing w:line="46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5 信誉要求：投标人在信用中国( http://www.creditchina.gov.cn )平台上无失信记录</w:t>
      </w:r>
      <w:r>
        <w:rPr>
          <w:rFonts w:hint="eastAsia" w:ascii="宋体" w:hAnsi="宋体" w:eastAsia="宋体" w:cs="宋体"/>
          <w:sz w:val="24"/>
          <w:szCs w:val="24"/>
          <w:lang w:eastAsia="zh-CN"/>
        </w:rPr>
        <w:t>。</w:t>
      </w:r>
      <w:r>
        <w:rPr>
          <w:rFonts w:hint="eastAsia" w:ascii="宋体" w:hAnsi="宋体" w:eastAsia="宋体" w:cs="宋体"/>
          <w:sz w:val="24"/>
          <w:szCs w:val="24"/>
        </w:rPr>
        <w:t>【提供在信用中国平台相关查询结果截图，并加盖投标单位法人鲜章】。</w:t>
      </w:r>
    </w:p>
    <w:p w14:paraId="7AF0D3AD">
      <w:pPr>
        <w:keepNext w:val="0"/>
        <w:keepLines w:val="0"/>
        <w:pageBreakBefore w:val="0"/>
        <w:widowControl w:val="0"/>
        <w:kinsoku/>
        <w:wordWrap/>
        <w:overflowPunct/>
        <w:topLinePunct w:val="0"/>
        <w:autoSpaceDE/>
        <w:autoSpaceDN/>
        <w:bidi w:val="0"/>
        <w:spacing w:line="460" w:lineRule="exact"/>
        <w:ind w:firstLine="480" w:firstLineChars="200"/>
        <w:jc w:val="left"/>
        <w:rPr>
          <w:rFonts w:hint="eastAsia" w:ascii="宋体" w:hAnsi="宋体" w:cs="宋体"/>
          <w:color w:val="auto"/>
          <w:sz w:val="24"/>
          <w:highlight w:val="none"/>
        </w:rPr>
      </w:pPr>
      <w:r>
        <w:rPr>
          <w:rFonts w:hint="eastAsia" w:ascii="宋体" w:hAnsi="宋体" w:eastAsia="宋体" w:cs="宋体"/>
          <w:sz w:val="24"/>
          <w:szCs w:val="24"/>
          <w:lang w:val="en-US" w:eastAsia="zh-CN"/>
        </w:rPr>
        <w:t>2</w:t>
      </w:r>
      <w:r>
        <w:rPr>
          <w:rFonts w:hint="eastAsia" w:ascii="宋体" w:hAnsi="宋体" w:eastAsia="宋体" w:cs="宋体"/>
          <w:sz w:val="24"/>
          <w:szCs w:val="24"/>
        </w:rPr>
        <w:t>.6 财务状况要求：近三年财务状况良好，平均无亏损。【投标人须提供经会计师事务所审计后的合法有效的财务审计报告。】</w:t>
      </w:r>
      <w:r>
        <w:rPr>
          <w:rFonts w:hint="eastAsia" w:ascii="宋体" w:hAnsi="宋体" w:cs="宋体"/>
          <w:color w:val="auto"/>
          <w:sz w:val="24"/>
          <w:highlight w:val="none"/>
        </w:rPr>
        <w:t>没有处于被责令停业、财产被冻结、接管或破产状态。</w:t>
      </w:r>
    </w:p>
    <w:p w14:paraId="56AB8FDC">
      <w:pPr>
        <w:keepNext w:val="0"/>
        <w:keepLines w:val="0"/>
        <w:pageBreakBefore w:val="0"/>
        <w:widowControl w:val="0"/>
        <w:kinsoku/>
        <w:wordWrap/>
        <w:overflowPunct/>
        <w:topLinePunct w:val="0"/>
        <w:autoSpaceDE/>
        <w:autoSpaceDN/>
        <w:bidi w:val="0"/>
        <w:spacing w:line="46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rPr>
        <w:t>2.7</w:t>
      </w:r>
      <w:r>
        <w:rPr>
          <w:rFonts w:hint="eastAsia" w:ascii="宋体" w:hAnsi="宋体" w:eastAsia="宋体" w:cs="宋体"/>
          <w:i w:val="0"/>
          <w:iCs w:val="0"/>
          <w:caps w:val="0"/>
          <w:color w:val="333333"/>
          <w:spacing w:val="0"/>
          <w:sz w:val="24"/>
          <w:szCs w:val="24"/>
          <w:shd w:val="clear" w:color="auto" w:fill="FFFFFF"/>
        </w:rPr>
        <w:t>本项目不接受列入</w:t>
      </w:r>
      <w:r>
        <w:rPr>
          <w:rFonts w:hint="eastAsia" w:ascii="宋体" w:hAnsi="宋体" w:eastAsia="宋体" w:cs="宋体"/>
          <w:i w:val="0"/>
          <w:iCs w:val="0"/>
          <w:caps w:val="0"/>
          <w:color w:val="333333"/>
          <w:spacing w:val="0"/>
          <w:sz w:val="24"/>
          <w:szCs w:val="24"/>
          <w:shd w:val="clear" w:color="auto" w:fill="FFFFFF"/>
          <w:lang w:val="en-US" w:eastAsia="zh-CN"/>
        </w:rPr>
        <w:t>舍得酒业股份有限公司</w:t>
      </w:r>
      <w:r>
        <w:rPr>
          <w:rFonts w:hint="eastAsia" w:ascii="宋体" w:hAnsi="宋体" w:eastAsia="宋体" w:cs="宋体"/>
          <w:i w:val="0"/>
          <w:iCs w:val="0"/>
          <w:caps w:val="0"/>
          <w:color w:val="333333"/>
          <w:spacing w:val="0"/>
          <w:sz w:val="24"/>
          <w:szCs w:val="24"/>
          <w:shd w:val="clear" w:color="auto" w:fill="FFFFFF"/>
        </w:rPr>
        <w:t>黑名单的投标人</w:t>
      </w:r>
      <w:r>
        <w:rPr>
          <w:rFonts w:hint="eastAsia" w:ascii="宋体" w:hAnsi="宋体" w:eastAsia="宋体" w:cs="宋体"/>
          <w:i w:val="0"/>
          <w:iCs w:val="0"/>
          <w:caps w:val="0"/>
          <w:color w:val="333333"/>
          <w:spacing w:val="0"/>
          <w:sz w:val="24"/>
          <w:szCs w:val="24"/>
          <w:shd w:val="clear" w:color="auto" w:fill="FFFFFF"/>
          <w:lang w:eastAsia="zh-CN"/>
        </w:rPr>
        <w:t>。</w:t>
      </w:r>
    </w:p>
    <w:p w14:paraId="67A52145">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w:t>
      </w:r>
      <w:r>
        <w:rPr>
          <w:rFonts w:hint="eastAsia" w:ascii="宋体" w:hAnsi="宋体" w:eastAsia="宋体" w:cs="宋体"/>
          <w:sz w:val="24"/>
          <w:szCs w:val="24"/>
          <w:lang w:val="en-US" w:eastAsia="zh-CN"/>
        </w:rPr>
        <w:t>8</w:t>
      </w:r>
      <w:r>
        <w:rPr>
          <w:rFonts w:hint="eastAsia" w:ascii="宋体" w:hAnsi="宋体" w:eastAsia="宋体" w:cs="宋体"/>
          <w:sz w:val="24"/>
          <w:szCs w:val="24"/>
        </w:rPr>
        <w:t xml:space="preserve"> 本次招标不接受联合体投标。</w:t>
      </w:r>
    </w:p>
    <w:p w14:paraId="39723B9F">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w:t>
      </w:r>
      <w:r>
        <w:rPr>
          <w:rFonts w:hint="eastAsia" w:ascii="宋体" w:hAnsi="宋体" w:eastAsia="宋体" w:cs="宋体"/>
          <w:sz w:val="24"/>
          <w:szCs w:val="24"/>
          <w:lang w:val="en-US" w:eastAsia="zh-CN"/>
        </w:rPr>
        <w:t>9</w:t>
      </w:r>
      <w:r>
        <w:rPr>
          <w:rFonts w:hint="eastAsia" w:ascii="宋体" w:hAnsi="宋体" w:eastAsia="宋体" w:cs="宋体"/>
          <w:sz w:val="24"/>
          <w:szCs w:val="24"/>
        </w:rPr>
        <w:t xml:space="preserve"> 本次招标资格审查方式为资格后审。</w:t>
      </w:r>
    </w:p>
    <w:p w14:paraId="63360E2B">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 招标资料的获取</w:t>
      </w:r>
    </w:p>
    <w:p w14:paraId="429FF807">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lang w:val="en-US" w:eastAsia="zh-CN"/>
        </w:rPr>
        <w:t>3</w:t>
      </w:r>
      <w:r>
        <w:rPr>
          <w:rFonts w:hint="eastAsia" w:ascii="宋体" w:hAnsi="宋体" w:cs="宋体"/>
          <w:color w:val="auto"/>
          <w:sz w:val="24"/>
          <w:szCs w:val="24"/>
        </w:rPr>
        <w:t>.1有意向且符合上述条件的投标人，请于</w:t>
      </w:r>
      <w:r>
        <w:rPr>
          <w:rFonts w:hint="eastAsia" w:ascii="宋体" w:hAnsi="宋体" w:cs="宋体"/>
          <w:color w:val="auto"/>
          <w:sz w:val="24"/>
          <w:szCs w:val="24"/>
          <w:highlight w:val="none"/>
        </w:rPr>
        <w:t>2024年0</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31</w:t>
      </w:r>
      <w:r>
        <w:rPr>
          <w:rFonts w:hint="eastAsia" w:ascii="宋体" w:hAnsi="宋体" w:cs="宋体"/>
          <w:color w:val="auto"/>
          <w:sz w:val="24"/>
          <w:szCs w:val="24"/>
          <w:highlight w:val="none"/>
        </w:rPr>
        <w:t>日</w:t>
      </w:r>
      <w:r>
        <w:rPr>
          <w:rFonts w:hint="eastAsia" w:ascii="宋体" w:hAnsi="宋体" w:cs="宋体"/>
          <w:color w:val="auto"/>
          <w:sz w:val="24"/>
          <w:szCs w:val="24"/>
          <w:highlight w:val="none"/>
          <w:lang w:val="en-US" w:eastAsia="zh-CN"/>
        </w:rPr>
        <w:t>18</w:t>
      </w:r>
      <w:r>
        <w:rPr>
          <w:rFonts w:hint="eastAsia" w:ascii="宋体" w:hAnsi="宋体" w:cs="宋体"/>
          <w:color w:val="auto"/>
          <w:sz w:val="24"/>
          <w:szCs w:val="24"/>
          <w:highlight w:val="none"/>
        </w:rPr>
        <w:t>:00前，登陆舍得酒业招采数字化平台(网址：https://ssrm.shede.com.cn），点击页面顶部“一链网”参与项目报名，</w:t>
      </w:r>
      <w:r>
        <w:rPr>
          <w:rFonts w:hint="eastAsia" w:ascii="宋体" w:hAnsi="宋体" w:eastAsia="宋体" w:cs="宋体"/>
          <w:color w:val="auto"/>
          <w:sz w:val="24"/>
          <w:szCs w:val="24"/>
          <w:highlight w:val="none"/>
        </w:rPr>
        <w:t>逾期不予受理。</w:t>
      </w:r>
      <w:r>
        <w:rPr>
          <w:rFonts w:hint="eastAsia" w:ascii="宋体" w:hAnsi="宋体" w:eastAsia="宋体" w:cs="宋体"/>
          <w:color w:val="auto"/>
          <w:sz w:val="24"/>
          <w:szCs w:val="24"/>
          <w:highlight w:val="none"/>
          <w:lang w:val="en-US" w:eastAsia="zh-CN"/>
        </w:rPr>
        <w:t>投标人</w:t>
      </w:r>
      <w:r>
        <w:rPr>
          <w:rFonts w:hint="eastAsia" w:ascii="宋体" w:hAnsi="宋体" w:cs="宋体"/>
          <w:color w:val="auto"/>
          <w:sz w:val="24"/>
          <w:szCs w:val="24"/>
          <w:highlight w:val="none"/>
        </w:rPr>
        <w:t>按照</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附件</w:t>
      </w:r>
      <w:r>
        <w:rPr>
          <w:rFonts w:hint="eastAsia" w:ascii="宋体" w:hAnsi="宋体" w:cs="宋体"/>
          <w:color w:val="auto"/>
          <w:sz w:val="24"/>
          <w:szCs w:val="24"/>
          <w:highlight w:val="none"/>
          <w:lang w:val="en-US" w:eastAsia="zh-CN"/>
        </w:rPr>
        <w:t>1”（《投标单位报名登记表》）</w:t>
      </w:r>
      <w:r>
        <w:rPr>
          <w:rFonts w:hint="eastAsia" w:ascii="宋体" w:hAnsi="宋体" w:cs="宋体"/>
          <w:color w:val="auto"/>
          <w:sz w:val="24"/>
          <w:szCs w:val="24"/>
          <w:highlight w:val="none"/>
        </w:rPr>
        <w:t>的要求，提供</w:t>
      </w:r>
      <w:r>
        <w:rPr>
          <w:rFonts w:hint="eastAsia" w:ascii="宋体" w:hAnsi="宋体" w:cs="宋体"/>
          <w:color w:val="auto"/>
          <w:sz w:val="24"/>
          <w:szCs w:val="24"/>
          <w:highlight w:val="none"/>
          <w:lang w:val="en-US" w:eastAsia="zh-CN"/>
        </w:rPr>
        <w:t>报名资料</w:t>
      </w:r>
      <w:r>
        <w:rPr>
          <w:rFonts w:hint="eastAsia" w:ascii="宋体" w:hAnsi="宋体" w:cs="宋体"/>
          <w:color w:val="auto"/>
          <w:sz w:val="24"/>
          <w:szCs w:val="24"/>
          <w:highlight w:val="none"/>
        </w:rPr>
        <w:t>盖章扫描文件及可编辑word版本。</w:t>
      </w:r>
    </w:p>
    <w:p w14:paraId="7FC63D70">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.2未按照上述要求进行报名的均视为报名无效。</w:t>
      </w:r>
      <w:r>
        <w:rPr>
          <w:rFonts w:hint="eastAsia" w:ascii="宋体" w:hAnsi="宋体" w:eastAsia="宋体" w:cs="宋体"/>
          <w:b/>
          <w:bCs/>
          <w:color w:val="auto"/>
          <w:sz w:val="24"/>
          <w:szCs w:val="24"/>
          <w:highlight w:val="none"/>
        </w:rPr>
        <w:t>投标人报名成功后且已按规定金额缴纳投标保证金后，</w:t>
      </w:r>
      <w:r>
        <w:rPr>
          <w:rFonts w:hint="eastAsia" w:ascii="宋体" w:hAnsi="宋体" w:cs="宋体"/>
          <w:b/>
          <w:bCs/>
          <w:color w:val="auto"/>
          <w:sz w:val="24"/>
          <w:szCs w:val="24"/>
          <w:highlight w:val="none"/>
        </w:rPr>
        <w:t>登陆舍得酒业招采数字化平台（网址：https://ssrm.shede.com.cn），点击页面顶部“一链网”获取招标文件</w:t>
      </w:r>
      <w:r>
        <w:rPr>
          <w:rFonts w:hint="eastAsia" w:ascii="宋体" w:hAnsi="宋体" w:cs="宋体"/>
          <w:color w:val="auto"/>
          <w:sz w:val="24"/>
          <w:szCs w:val="24"/>
          <w:highlight w:val="none"/>
        </w:rPr>
        <w:t>，</w:t>
      </w:r>
      <w:r>
        <w:rPr>
          <w:rFonts w:hint="eastAsia" w:ascii="宋体" w:hAnsi="宋体" w:eastAsia="宋体" w:cs="宋体"/>
          <w:color w:val="auto"/>
          <w:sz w:val="24"/>
          <w:szCs w:val="24"/>
          <w:highlight w:val="none"/>
        </w:rPr>
        <w:t>招标人以电子版方式提供招标资料，不提供邮寄招标文件服务，招标文件不收取费用。</w:t>
      </w:r>
    </w:p>
    <w:p w14:paraId="180F6A2C">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无论投标结果如何，在投标过程中所产生的一切费用，均由投标人承担。无论是否中标，投标人的投标文件概不退还。</w:t>
      </w:r>
    </w:p>
    <w:p w14:paraId="03F6599F">
      <w:pPr>
        <w:keepNext w:val="0"/>
        <w:keepLines w:val="0"/>
        <w:pageBreakBefore w:val="0"/>
        <w:widowControl w:val="0"/>
        <w:kinsoku/>
        <w:wordWrap/>
        <w:overflowPunct/>
        <w:topLinePunct w:val="0"/>
        <w:autoSpaceDE/>
        <w:autoSpaceDN/>
        <w:bidi w:val="0"/>
        <w:adjustRightInd w:val="0"/>
        <w:snapToGrid w:val="0"/>
        <w:spacing w:line="460" w:lineRule="exact"/>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4</w:t>
      </w:r>
      <w:r>
        <w:rPr>
          <w:rFonts w:hint="eastAsia" w:ascii="宋体" w:hAnsi="宋体" w:cs="宋体"/>
          <w:b/>
          <w:color w:val="auto"/>
          <w:sz w:val="24"/>
          <w:highlight w:val="none"/>
        </w:rPr>
        <w:t>、投标保证金</w:t>
      </w:r>
      <w:r>
        <w:rPr>
          <w:rFonts w:hint="eastAsia" w:ascii="宋体" w:hAnsi="宋体" w:cs="宋体"/>
          <w:b/>
          <w:color w:val="auto"/>
          <w:sz w:val="24"/>
          <w:highlight w:val="none"/>
          <w:lang w:val="en-US" w:eastAsia="zh-CN"/>
        </w:rPr>
        <w:t>的缴纳</w:t>
      </w:r>
    </w:p>
    <w:p w14:paraId="2ACE0FF3">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jc w:val="left"/>
        <w:rPr>
          <w:rFonts w:hint="eastAsia" w:ascii="宋体" w:hAnsi="宋体" w:cs="宋体"/>
          <w:sz w:val="24"/>
        </w:rPr>
      </w:pPr>
      <w:r>
        <w:rPr>
          <w:rFonts w:hint="eastAsia" w:ascii="宋体" w:hAnsi="宋体" w:cs="宋体"/>
          <w:sz w:val="24"/>
          <w:highlight w:val="none"/>
          <w:lang w:val="en-US" w:eastAsia="zh-CN"/>
        </w:rPr>
        <w:t>4</w:t>
      </w:r>
      <w:r>
        <w:rPr>
          <w:rFonts w:hint="eastAsia" w:ascii="宋体" w:hAnsi="宋体" w:cs="宋体"/>
          <w:sz w:val="24"/>
          <w:highlight w:val="none"/>
        </w:rPr>
        <w:t>.1 投标保证金缴纳</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20</w:t>
      </w:r>
      <w:r>
        <w:rPr>
          <w:rFonts w:hint="eastAsia" w:ascii="宋体" w:hAnsi="宋体" w:cs="宋体"/>
          <w:color w:val="auto"/>
          <w:sz w:val="24"/>
          <w:highlight w:val="none"/>
        </w:rPr>
        <w:t>万元（人民币大写：</w:t>
      </w:r>
      <w:r>
        <w:rPr>
          <w:rFonts w:hint="eastAsia" w:ascii="宋体" w:hAnsi="宋体" w:cs="宋体"/>
          <w:color w:val="auto"/>
          <w:sz w:val="24"/>
          <w:highlight w:val="none"/>
          <w:lang w:val="en-US" w:eastAsia="zh-CN"/>
        </w:rPr>
        <w:t>贰拾</w:t>
      </w:r>
      <w:r>
        <w:rPr>
          <w:rFonts w:hint="eastAsia" w:ascii="宋体" w:hAnsi="宋体" w:cs="宋体"/>
          <w:color w:val="auto"/>
          <w:sz w:val="24"/>
          <w:highlight w:val="none"/>
        </w:rPr>
        <w:t>万元）</w:t>
      </w:r>
      <w:r>
        <w:rPr>
          <w:rFonts w:hint="eastAsia" w:ascii="宋体" w:hAnsi="宋体" w:cs="宋体"/>
          <w:color w:val="auto"/>
          <w:sz w:val="24"/>
          <w:highlight w:val="none"/>
          <w:lang w:eastAsia="zh-CN"/>
        </w:rPr>
        <w:t>，</w:t>
      </w:r>
      <w:r>
        <w:rPr>
          <w:rFonts w:hint="eastAsia" w:ascii="宋体" w:hAnsi="宋体" w:cs="宋体"/>
          <w:color w:val="auto"/>
          <w:sz w:val="24"/>
          <w:highlight w:val="none"/>
        </w:rPr>
        <w:t>投</w:t>
      </w:r>
      <w:r>
        <w:rPr>
          <w:rFonts w:hint="eastAsia" w:ascii="宋体" w:hAnsi="宋体" w:cs="宋体"/>
          <w:sz w:val="24"/>
          <w:highlight w:val="none"/>
        </w:rPr>
        <w:t>标人在</w:t>
      </w:r>
      <w:r>
        <w:rPr>
          <w:rFonts w:hint="eastAsia" w:ascii="宋体" w:hAnsi="宋体" w:cs="宋体"/>
          <w:color w:val="auto"/>
          <w:sz w:val="24"/>
          <w:szCs w:val="24"/>
          <w:highlight w:val="none"/>
        </w:rPr>
        <w:t>2024年0</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31</w:t>
      </w:r>
      <w:r>
        <w:rPr>
          <w:rFonts w:hint="eastAsia" w:ascii="宋体" w:hAnsi="宋体" w:cs="宋体"/>
          <w:color w:val="auto"/>
          <w:sz w:val="24"/>
          <w:szCs w:val="24"/>
          <w:highlight w:val="none"/>
        </w:rPr>
        <w:t>日</w:t>
      </w:r>
      <w:r>
        <w:rPr>
          <w:rFonts w:hint="eastAsia" w:ascii="宋体" w:hAnsi="宋体" w:cs="宋体"/>
          <w:color w:val="auto"/>
          <w:sz w:val="24"/>
          <w:szCs w:val="24"/>
          <w:highlight w:val="none"/>
          <w:lang w:val="en-US" w:eastAsia="zh-CN"/>
        </w:rPr>
        <w:t>18</w:t>
      </w:r>
      <w:r>
        <w:rPr>
          <w:rFonts w:hint="eastAsia" w:ascii="宋体" w:hAnsi="宋体" w:cs="宋体"/>
          <w:color w:val="auto"/>
          <w:sz w:val="24"/>
          <w:szCs w:val="24"/>
          <w:highlight w:val="none"/>
        </w:rPr>
        <w:t>:00</w:t>
      </w:r>
      <w:r>
        <w:rPr>
          <w:rFonts w:hint="eastAsia" w:ascii="宋体" w:hAnsi="宋体" w:cs="宋体"/>
          <w:color w:val="auto"/>
          <w:sz w:val="24"/>
          <w:szCs w:val="24"/>
          <w:highlight w:val="none"/>
          <w:lang w:val="en-US" w:eastAsia="zh-CN"/>
        </w:rPr>
        <w:t>前</w:t>
      </w:r>
      <w:r>
        <w:rPr>
          <w:rFonts w:hint="eastAsia" w:ascii="宋体" w:hAnsi="宋体" w:cs="宋体"/>
          <w:sz w:val="24"/>
          <w:highlight w:val="none"/>
        </w:rPr>
        <w:t>以转账方式缴纳投标保证金，投标人转账时请在转账凭证用途栏上注明本项目招标编号</w:t>
      </w:r>
      <w:r>
        <w:rPr>
          <w:rFonts w:hint="eastAsia" w:ascii="宋体" w:hAnsi="宋体" w:cs="宋体"/>
          <w:sz w:val="24"/>
          <w:highlight w:val="none"/>
          <w:u w:val="none"/>
          <w:lang w:eastAsia="zh-CN"/>
        </w:rPr>
        <w:t>“</w:t>
      </w:r>
      <w:r>
        <w:rPr>
          <w:rFonts w:hint="eastAsia" w:ascii="宋体" w:hAnsi="宋体" w:cs="宋体"/>
          <w:bCs/>
          <w:sz w:val="24"/>
          <w:highlight w:val="none"/>
          <w:u w:val="none"/>
          <w:lang w:eastAsia="zh-CN"/>
        </w:rPr>
        <w:t>舍司招（2024）ZC2-051</w:t>
      </w:r>
      <w:r>
        <w:rPr>
          <w:rFonts w:hint="eastAsia" w:ascii="宋体" w:hAnsi="宋体" w:cs="宋体"/>
          <w:bCs/>
          <w:sz w:val="24"/>
          <w:highlight w:val="none"/>
          <w:u w:val="none"/>
        </w:rPr>
        <w:t>号</w:t>
      </w:r>
      <w:r>
        <w:rPr>
          <w:rFonts w:hint="eastAsia" w:ascii="宋体" w:hAnsi="宋体" w:cs="宋体"/>
          <w:sz w:val="24"/>
          <w:highlight w:val="none"/>
          <w:u w:val="none"/>
          <w:lang w:eastAsia="zh-CN"/>
        </w:rPr>
        <w:t>”</w:t>
      </w:r>
      <w:r>
        <w:rPr>
          <w:rFonts w:hint="eastAsia" w:ascii="宋体" w:hAnsi="宋体" w:cs="宋体"/>
          <w:sz w:val="24"/>
          <w:highlight w:val="none"/>
        </w:rPr>
        <w:t>。</w:t>
      </w:r>
      <w:r>
        <w:rPr>
          <w:rFonts w:hint="eastAsia" w:ascii="宋体" w:hAnsi="宋体" w:eastAsia="宋体" w:cs="宋体"/>
          <w:i w:val="0"/>
          <w:iCs w:val="0"/>
          <w:caps w:val="0"/>
          <w:color w:val="auto"/>
          <w:spacing w:val="0"/>
          <w:kern w:val="2"/>
          <w:sz w:val="24"/>
          <w:szCs w:val="24"/>
          <w:highlight w:val="none"/>
          <w:shd w:val="clear" w:color="auto" w:fill="auto"/>
        </w:rPr>
        <w:t>投标保证金缴纳后登陆舍得酒业招采数字化平台（网址：https://ssrm.shede.com.cn）点击页面顶部“一链网”，在截至时间前上传转账凭证。</w:t>
      </w:r>
    </w:p>
    <w:p w14:paraId="5B63C211">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rPr>
          <w:rFonts w:hint="eastAsia" w:ascii="宋体" w:hAnsi="宋体" w:cs="宋体"/>
          <w:sz w:val="24"/>
        </w:rPr>
      </w:pPr>
      <w:r>
        <w:rPr>
          <w:rFonts w:hint="eastAsia" w:ascii="宋体" w:hAnsi="宋体" w:cs="宋体"/>
          <w:sz w:val="24"/>
          <w:lang w:val="en-US" w:eastAsia="zh-CN"/>
        </w:rPr>
        <w:t>4</w:t>
      </w:r>
      <w:r>
        <w:rPr>
          <w:rFonts w:hint="eastAsia" w:ascii="宋体" w:hAnsi="宋体" w:cs="宋体"/>
          <w:sz w:val="24"/>
        </w:rPr>
        <w:t>.2投标保证金缴纳账户信息如下：</w:t>
      </w:r>
    </w:p>
    <w:p w14:paraId="664AE9D9">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rPr>
          <w:rFonts w:hint="eastAsia" w:ascii="宋体" w:hAnsi="宋体" w:cs="宋体"/>
          <w:sz w:val="24"/>
        </w:rPr>
      </w:pPr>
      <w:r>
        <w:rPr>
          <w:rFonts w:hint="eastAsia" w:ascii="宋体" w:hAnsi="宋体" w:cs="宋体"/>
          <w:sz w:val="24"/>
        </w:rPr>
        <w:t>开户单位：舍得酒业股份有限公司</w:t>
      </w:r>
    </w:p>
    <w:p w14:paraId="21CD60BE">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rPr>
          <w:rFonts w:hint="eastAsia" w:ascii="宋体" w:hAnsi="宋体" w:cs="宋体"/>
          <w:sz w:val="24"/>
        </w:rPr>
      </w:pPr>
      <w:r>
        <w:rPr>
          <w:rFonts w:hint="eastAsia" w:ascii="宋体" w:hAnsi="宋体" w:cs="宋体"/>
          <w:sz w:val="24"/>
        </w:rPr>
        <w:t>开户银行：中国工商银行射洪支行</w:t>
      </w:r>
    </w:p>
    <w:p w14:paraId="2111E500">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rPr>
          <w:rFonts w:hint="eastAsia" w:ascii="宋体" w:hAnsi="宋体" w:cs="宋体"/>
          <w:sz w:val="24"/>
        </w:rPr>
      </w:pPr>
      <w:r>
        <w:rPr>
          <w:rFonts w:hint="eastAsia" w:ascii="宋体" w:hAnsi="宋体" w:cs="宋体"/>
          <w:sz w:val="24"/>
        </w:rPr>
        <w:t>银行帐号：2310 4641 0902 2509 624。</w:t>
      </w:r>
    </w:p>
    <w:p w14:paraId="182875D2">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rPr>
          <w:rFonts w:hint="eastAsia" w:ascii="宋体" w:hAnsi="宋体" w:cs="宋体"/>
          <w:sz w:val="24"/>
        </w:rPr>
      </w:pPr>
      <w:r>
        <w:rPr>
          <w:rFonts w:hint="eastAsia" w:ascii="宋体" w:hAnsi="宋体" w:cs="宋体"/>
          <w:sz w:val="24"/>
          <w:lang w:val="en-US" w:eastAsia="zh-CN"/>
        </w:rPr>
        <w:t>4</w:t>
      </w:r>
      <w:r>
        <w:rPr>
          <w:rFonts w:hint="eastAsia" w:ascii="宋体" w:hAnsi="宋体" w:cs="宋体"/>
          <w:sz w:val="24"/>
        </w:rPr>
        <w:t>.3保证金退还：</w:t>
      </w:r>
    </w:p>
    <w:p w14:paraId="5ACCB468">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rPr>
          <w:rFonts w:hint="eastAsia" w:ascii="宋体" w:hAnsi="宋体" w:cs="宋体"/>
          <w:sz w:val="24"/>
        </w:rPr>
      </w:pPr>
      <w:r>
        <w:rPr>
          <w:rFonts w:hint="eastAsia" w:ascii="宋体" w:hAnsi="宋体" w:cs="宋体"/>
          <w:sz w:val="24"/>
        </w:rPr>
        <w:t>若中标，则投标保证金自动转为合同履约保证金，招标人30日内返还履约保证金（不计利息）。</w:t>
      </w:r>
      <w:r>
        <w:rPr>
          <w:rFonts w:hint="eastAsia" w:ascii="宋体" w:hAnsi="宋体" w:cs="宋体"/>
          <w:sz w:val="24"/>
          <w:lang w:val="en-US" w:eastAsia="zh-CN"/>
        </w:rPr>
        <w:t>若</w:t>
      </w:r>
      <w:r>
        <w:rPr>
          <w:rFonts w:hint="eastAsia" w:ascii="宋体" w:hAnsi="宋体" w:cs="宋体"/>
          <w:sz w:val="24"/>
        </w:rPr>
        <w:t>未中标</w:t>
      </w:r>
      <w:r>
        <w:rPr>
          <w:rFonts w:hint="eastAsia" w:ascii="宋体" w:hAnsi="宋体" w:cs="宋体"/>
          <w:sz w:val="24"/>
          <w:lang w:eastAsia="zh-CN"/>
        </w:rPr>
        <w:t>，</w:t>
      </w:r>
      <w:r>
        <w:rPr>
          <w:rFonts w:hint="eastAsia" w:ascii="宋体" w:hAnsi="宋体" w:cs="宋体"/>
          <w:sz w:val="24"/>
        </w:rPr>
        <w:t>投标保证金在确定中标人单位后30日内返还（不计利息）。若投标人在投标过程中存在串标、围标等违法违规行为</w:t>
      </w:r>
      <w:r>
        <w:rPr>
          <w:rFonts w:hint="eastAsia" w:ascii="宋体" w:hAnsi="宋体" w:cs="宋体"/>
          <w:sz w:val="24"/>
          <w:lang w:val="en-US" w:eastAsia="zh-CN"/>
        </w:rPr>
        <w:t>或</w:t>
      </w:r>
      <w:r>
        <w:rPr>
          <w:rFonts w:hint="eastAsia" w:ascii="宋体" w:hAnsi="宋体" w:cs="宋体"/>
          <w:sz w:val="24"/>
        </w:rPr>
        <w:t>中标后拒签合同，招标人有权取消其</w:t>
      </w:r>
      <w:r>
        <w:rPr>
          <w:rFonts w:hint="eastAsia" w:ascii="宋体" w:hAnsi="宋体" w:cs="宋体"/>
          <w:sz w:val="24"/>
          <w:lang w:val="en-US" w:eastAsia="zh-CN"/>
        </w:rPr>
        <w:t>投标或</w:t>
      </w:r>
      <w:r>
        <w:rPr>
          <w:rFonts w:hint="eastAsia" w:ascii="宋体" w:hAnsi="宋体" w:cs="宋体"/>
          <w:sz w:val="24"/>
        </w:rPr>
        <w:t>中标资格，并不予退还其投标保证金，如因此给招标人造成损失的，还应赔偿招标人损失；中标人不按期</w:t>
      </w:r>
      <w:r>
        <w:rPr>
          <w:rFonts w:hint="eastAsia" w:ascii="宋体" w:hAnsi="宋体" w:cs="宋体"/>
          <w:sz w:val="24"/>
          <w:lang w:val="en-US" w:eastAsia="zh-CN"/>
        </w:rPr>
        <w:t>入场施工</w:t>
      </w:r>
      <w:r>
        <w:rPr>
          <w:rFonts w:hint="eastAsia" w:ascii="宋体" w:hAnsi="宋体" w:cs="宋体"/>
          <w:sz w:val="24"/>
        </w:rPr>
        <w:t>，经招标人催告后仍不</w:t>
      </w:r>
      <w:r>
        <w:rPr>
          <w:rFonts w:hint="eastAsia" w:ascii="宋体" w:hAnsi="宋体" w:cs="宋体"/>
          <w:sz w:val="24"/>
          <w:lang w:val="en-US" w:eastAsia="zh-CN"/>
        </w:rPr>
        <w:t>执行</w:t>
      </w:r>
      <w:r>
        <w:rPr>
          <w:rFonts w:hint="eastAsia" w:ascii="宋体" w:hAnsi="宋体" w:cs="宋体"/>
          <w:sz w:val="24"/>
        </w:rPr>
        <w:t>的，招标人有权单方解除与其签订的合同，履约保证金不予退还，如因此给招标人造成损失的，还应赔偿损失。</w:t>
      </w:r>
      <w:bookmarkStart w:id="17" w:name="_Hlk114040219"/>
    </w:p>
    <w:bookmarkEnd w:id="17"/>
    <w:p w14:paraId="07A5948E">
      <w:pPr>
        <w:keepNext w:val="0"/>
        <w:keepLines w:val="0"/>
        <w:pageBreakBefore w:val="0"/>
        <w:widowControl w:val="0"/>
        <w:numPr>
          <w:ilvl w:val="0"/>
          <w:numId w:val="1"/>
        </w:numPr>
        <w:kinsoku/>
        <w:wordWrap/>
        <w:overflowPunct/>
        <w:topLinePunct w:val="0"/>
        <w:autoSpaceDE/>
        <w:autoSpaceDN/>
        <w:bidi w:val="0"/>
        <w:adjustRightInd w:val="0"/>
        <w:snapToGrid w:val="0"/>
        <w:spacing w:line="460" w:lineRule="exact"/>
        <w:ind w:firstLine="482" w:firstLineChars="200"/>
        <w:rPr>
          <w:rFonts w:hint="eastAsia" w:ascii="宋体" w:hAnsi="宋体" w:cs="宋体"/>
          <w:b/>
          <w:sz w:val="24"/>
        </w:rPr>
      </w:pPr>
      <w:r>
        <w:rPr>
          <w:rFonts w:hint="eastAsia" w:ascii="宋体" w:hAnsi="宋体" w:cs="宋体"/>
          <w:b/>
          <w:sz w:val="24"/>
        </w:rPr>
        <w:t>投标报名联系</w:t>
      </w:r>
      <w:r>
        <w:rPr>
          <w:rFonts w:hint="eastAsia" w:ascii="宋体" w:hAnsi="宋体" w:cs="宋体"/>
          <w:b/>
          <w:sz w:val="24"/>
          <w:lang w:val="en-US" w:eastAsia="zh-CN"/>
        </w:rPr>
        <w:t>方式</w:t>
      </w:r>
      <w:r>
        <w:rPr>
          <w:rFonts w:hint="eastAsia" w:ascii="宋体" w:hAnsi="宋体" w:cs="宋体"/>
          <w:b/>
          <w:sz w:val="24"/>
        </w:rPr>
        <w:t>及</w:t>
      </w:r>
      <w:r>
        <w:rPr>
          <w:rFonts w:hint="eastAsia" w:ascii="宋体" w:hAnsi="宋体" w:cs="宋体"/>
          <w:b/>
          <w:sz w:val="24"/>
          <w:lang w:val="en-US" w:eastAsia="zh-CN"/>
        </w:rPr>
        <w:t>时间安排</w:t>
      </w:r>
      <w:r>
        <w:rPr>
          <w:rFonts w:hint="eastAsia" w:ascii="宋体" w:hAnsi="宋体" w:cs="宋体"/>
          <w:b/>
          <w:sz w:val="24"/>
        </w:rPr>
        <w:t xml:space="preserve">： </w:t>
      </w:r>
    </w:p>
    <w:p w14:paraId="05D7811C">
      <w:pPr>
        <w:keepNext w:val="0"/>
        <w:keepLines w:val="0"/>
        <w:pageBreakBefore w:val="0"/>
        <w:widowControl w:val="0"/>
        <w:numPr>
          <w:ilvl w:val="0"/>
          <w:numId w:val="0"/>
        </w:numPr>
        <w:kinsoku/>
        <w:wordWrap/>
        <w:overflowPunct/>
        <w:topLinePunct w:val="0"/>
        <w:autoSpaceDE/>
        <w:autoSpaceDN/>
        <w:bidi w:val="0"/>
        <w:adjustRightInd w:val="0"/>
        <w:snapToGrid w:val="0"/>
        <w:spacing w:line="460" w:lineRule="exact"/>
        <w:ind w:firstLine="480" w:firstLineChars="200"/>
        <w:rPr>
          <w:rFonts w:hint="default" w:ascii="宋体" w:hAnsi="宋体" w:eastAsia="宋体" w:cs="宋体"/>
          <w:b w:val="0"/>
          <w:bCs/>
          <w:sz w:val="24"/>
          <w:lang w:val="en-US" w:eastAsia="zh-CN"/>
        </w:rPr>
      </w:pPr>
      <w:r>
        <w:rPr>
          <w:rFonts w:hint="eastAsia" w:ascii="宋体" w:hAnsi="宋体" w:cs="宋体"/>
          <w:b w:val="0"/>
          <w:bCs/>
          <w:sz w:val="24"/>
          <w:lang w:val="en-US" w:eastAsia="zh-CN"/>
        </w:rPr>
        <w:t>5.1投标联系方式</w:t>
      </w:r>
    </w:p>
    <w:p w14:paraId="71C7247E">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rPr>
          <w:rFonts w:hint="eastAsia" w:ascii="宋体" w:hAnsi="宋体" w:cs="宋体"/>
          <w:sz w:val="24"/>
        </w:rPr>
      </w:pPr>
      <w:r>
        <w:rPr>
          <w:rFonts w:hint="eastAsia" w:ascii="宋体" w:hAnsi="宋体" w:cs="宋体"/>
          <w:sz w:val="24"/>
        </w:rPr>
        <w:t xml:space="preserve">联系人：宋女士 15082533629         邮箱: </w:t>
      </w:r>
      <w:r>
        <w:rPr>
          <w:rFonts w:ascii="宋体" w:hAnsi="宋体" w:cs="宋体"/>
          <w:sz w:val="24"/>
        </w:rPr>
        <w:t>swlin@tuopai.biz</w:t>
      </w:r>
      <w:r>
        <w:rPr>
          <w:rFonts w:hint="eastAsia" w:ascii="宋体" w:hAnsi="宋体" w:cs="宋体"/>
          <w:sz w:val="24"/>
        </w:rPr>
        <w:t xml:space="preserve">  </w:t>
      </w:r>
    </w:p>
    <w:p w14:paraId="6AD23DD4">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rPr>
          <w:rFonts w:hint="eastAsia" w:ascii="宋体" w:hAnsi="宋体" w:cs="宋体"/>
          <w:sz w:val="24"/>
        </w:rPr>
      </w:pPr>
      <w:r>
        <w:rPr>
          <w:rFonts w:hint="eastAsia" w:ascii="宋体" w:hAnsi="宋体" w:cs="宋体"/>
          <w:sz w:val="24"/>
        </w:rPr>
        <w:t xml:space="preserve">地    址：四川省射洪市沱牌镇沱牌大道999号  </w:t>
      </w:r>
      <w:r>
        <w:rPr>
          <w:rFonts w:hint="eastAsia" w:ascii="宋体" w:hAnsi="宋体" w:cs="宋体"/>
          <w:sz w:val="24"/>
          <w:lang w:val="en-US" w:eastAsia="zh-CN"/>
        </w:rPr>
        <w:t xml:space="preserve"> </w:t>
      </w:r>
      <w:r>
        <w:rPr>
          <w:rFonts w:hint="eastAsia" w:ascii="宋体" w:hAnsi="宋体" w:cs="宋体"/>
          <w:sz w:val="24"/>
        </w:rPr>
        <w:t xml:space="preserve"> 邮    编：629209</w:t>
      </w:r>
    </w:p>
    <w:p w14:paraId="2AAD4F1C">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rPr>
          <w:rFonts w:hint="eastAsia" w:ascii="宋体" w:hAnsi="宋体" w:cs="宋体"/>
          <w:color w:val="auto"/>
          <w:sz w:val="24"/>
          <w:lang w:val="en-US" w:eastAsia="zh-CN"/>
        </w:rPr>
      </w:pPr>
      <w:r>
        <w:rPr>
          <w:rFonts w:hint="eastAsia" w:ascii="宋体" w:hAnsi="宋体" w:cs="宋体"/>
          <w:color w:val="auto"/>
          <w:sz w:val="24"/>
          <w:lang w:val="en-US" w:eastAsia="zh-CN"/>
        </w:rPr>
        <w:t>5.2踏勘联系方式</w:t>
      </w:r>
    </w:p>
    <w:p w14:paraId="6BF7EAAA">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rPr>
          <w:rFonts w:ascii="宋体" w:hAnsi="宋体" w:eastAsia="宋体" w:cs="宋体"/>
          <w:color w:val="auto"/>
          <w:sz w:val="24"/>
          <w:szCs w:val="24"/>
        </w:rPr>
      </w:pPr>
      <w:r>
        <w:rPr>
          <w:rFonts w:hint="eastAsia" w:ascii="宋体" w:hAnsi="宋体" w:cs="宋体"/>
          <w:color w:val="auto"/>
          <w:sz w:val="24"/>
          <w:lang w:val="en-US" w:eastAsia="zh-CN"/>
        </w:rPr>
        <w:t xml:space="preserve">35KV变电站联系人：吕先生  </w:t>
      </w:r>
      <w:r>
        <w:rPr>
          <w:rFonts w:ascii="宋体" w:hAnsi="宋体" w:eastAsia="宋体" w:cs="宋体"/>
          <w:color w:val="auto"/>
          <w:sz w:val="24"/>
          <w:szCs w:val="24"/>
        </w:rPr>
        <w:t>18782028785</w:t>
      </w:r>
    </w:p>
    <w:p w14:paraId="50C62874">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42、43栋联系人：张先生  </w:t>
      </w:r>
      <w:r>
        <w:rPr>
          <w:rFonts w:ascii="宋体" w:hAnsi="宋体" w:eastAsia="宋体" w:cs="宋体"/>
          <w:color w:val="auto"/>
          <w:sz w:val="24"/>
          <w:szCs w:val="24"/>
        </w:rPr>
        <w:t>15882527405</w:t>
      </w:r>
    </w:p>
    <w:p w14:paraId="0F3AE648">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rPr>
          <w:rFonts w:hint="eastAsia" w:ascii="宋体" w:hAnsi="宋体" w:cs="宋体"/>
          <w:color w:val="auto"/>
          <w:sz w:val="24"/>
          <w:lang w:val="en-US" w:eastAsia="zh-CN"/>
        </w:rPr>
      </w:pPr>
      <w:r>
        <w:rPr>
          <w:rFonts w:hint="eastAsia" w:ascii="宋体" w:hAnsi="宋体" w:cs="宋体"/>
          <w:color w:val="auto"/>
          <w:sz w:val="24"/>
          <w:lang w:val="en-US" w:eastAsia="zh-CN"/>
        </w:rPr>
        <w:t>5.3时间安排</w:t>
      </w:r>
    </w:p>
    <w:p w14:paraId="453D9789">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rPr>
          <w:rFonts w:hint="eastAsia" w:ascii="宋体" w:hAnsi="宋体" w:cs="宋体"/>
          <w:sz w:val="24"/>
          <w:lang w:val="en-US" w:eastAsia="zh-CN"/>
        </w:rPr>
      </w:pPr>
      <w:r>
        <w:rPr>
          <w:rFonts w:hint="eastAsia" w:ascii="宋体" w:hAnsi="宋体" w:cs="宋体"/>
          <w:sz w:val="24"/>
          <w:lang w:val="en-US" w:eastAsia="zh-CN"/>
        </w:rPr>
        <w:t>投标报名资料递交截止时间：2024年8月31日18:00</w:t>
      </w:r>
    </w:p>
    <w:p w14:paraId="06A77D38">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rPr>
          <w:rFonts w:hint="eastAsia" w:ascii="宋体" w:hAnsi="宋体" w:cs="宋体"/>
          <w:sz w:val="24"/>
          <w:lang w:val="en-US" w:eastAsia="zh-CN"/>
        </w:rPr>
      </w:pPr>
      <w:r>
        <w:rPr>
          <w:rFonts w:hint="eastAsia" w:ascii="宋体" w:hAnsi="宋体" w:cs="宋体"/>
          <w:sz w:val="24"/>
          <w:lang w:val="en-US" w:eastAsia="zh-CN"/>
        </w:rPr>
        <w:t>本项目发标时间：2024年9月2日（暂定）</w:t>
      </w:r>
    </w:p>
    <w:p w14:paraId="3AABD5DD">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rPr>
          <w:rFonts w:hint="eastAsia" w:ascii="宋体" w:hAnsi="宋体" w:cs="宋体"/>
          <w:sz w:val="24"/>
          <w:lang w:val="en-US" w:eastAsia="zh-CN"/>
        </w:rPr>
      </w:pPr>
      <w:r>
        <w:rPr>
          <w:rFonts w:hint="eastAsia" w:ascii="宋体" w:hAnsi="宋体" w:cs="宋体"/>
          <w:sz w:val="24"/>
          <w:lang w:val="en-US" w:eastAsia="zh-CN"/>
        </w:rPr>
        <w:t>本项目回标时间：以招标文件为准</w:t>
      </w:r>
    </w:p>
    <w:p w14:paraId="60FA1712">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rPr>
          <w:rFonts w:hint="eastAsia" w:ascii="宋体" w:hAnsi="宋体" w:cs="宋体"/>
          <w:sz w:val="24"/>
          <w:lang w:val="en-US" w:eastAsia="zh-CN"/>
        </w:rPr>
      </w:pPr>
      <w:r>
        <w:rPr>
          <w:rFonts w:hint="eastAsia" w:ascii="宋体" w:hAnsi="宋体" w:cs="宋体"/>
          <w:sz w:val="24"/>
          <w:lang w:val="en-US" w:eastAsia="zh-CN"/>
        </w:rPr>
        <w:t>本项目开标时间：以招标文件为准</w:t>
      </w:r>
    </w:p>
    <w:p w14:paraId="118D5922">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rPr>
          <w:rFonts w:hint="eastAsia" w:ascii="宋体" w:hAnsi="宋体" w:cs="宋体"/>
          <w:sz w:val="24"/>
          <w:lang w:val="en-US" w:eastAsia="zh-CN"/>
        </w:rPr>
      </w:pPr>
      <w:r>
        <w:rPr>
          <w:rFonts w:hint="eastAsia" w:ascii="宋体" w:hAnsi="宋体" w:cs="宋体"/>
          <w:sz w:val="24"/>
          <w:lang w:val="en-US" w:eastAsia="zh-CN"/>
        </w:rPr>
        <w:t>以上时间会根据项目的进度有所变动，以实际为准。</w:t>
      </w:r>
    </w:p>
    <w:p w14:paraId="1AEB3CBB">
      <w:pPr>
        <w:keepNext w:val="0"/>
        <w:keepLines w:val="0"/>
        <w:pageBreakBefore w:val="0"/>
        <w:widowControl w:val="0"/>
        <w:kinsoku/>
        <w:wordWrap/>
        <w:overflowPunct/>
        <w:topLinePunct w:val="0"/>
        <w:autoSpaceDE/>
        <w:autoSpaceDN/>
        <w:bidi w:val="0"/>
        <w:adjustRightInd w:val="0"/>
        <w:snapToGrid w:val="0"/>
        <w:spacing w:line="460" w:lineRule="exact"/>
        <w:ind w:firstLine="482" w:firstLineChars="200"/>
        <w:rPr>
          <w:rFonts w:hint="eastAsia" w:ascii="宋体" w:hAnsi="宋体" w:cs="宋体"/>
          <w:b/>
          <w:sz w:val="24"/>
        </w:rPr>
      </w:pPr>
      <w:r>
        <w:rPr>
          <w:rFonts w:hint="eastAsia" w:ascii="宋体" w:hAnsi="宋体" w:cs="宋体"/>
          <w:b/>
          <w:sz w:val="24"/>
          <w:lang w:val="en-US" w:eastAsia="zh-CN"/>
        </w:rPr>
        <w:t>6</w:t>
      </w:r>
      <w:r>
        <w:rPr>
          <w:rFonts w:hint="eastAsia" w:ascii="宋体" w:hAnsi="宋体" w:cs="宋体"/>
          <w:b/>
          <w:sz w:val="24"/>
        </w:rPr>
        <w:t>、发布公告的媒介：</w:t>
      </w:r>
    </w:p>
    <w:p w14:paraId="61793231">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rPr>
          <w:rFonts w:hint="eastAsia" w:ascii="宋体" w:hAnsi="宋体" w:cs="宋体"/>
          <w:sz w:val="24"/>
        </w:rPr>
      </w:pPr>
      <w:r>
        <w:rPr>
          <w:rFonts w:hint="eastAsia" w:ascii="宋体" w:hAnsi="宋体" w:cs="宋体"/>
          <w:sz w:val="24"/>
        </w:rPr>
        <w:t>本招标公告于2024年8月</w:t>
      </w:r>
      <w:r>
        <w:rPr>
          <w:rFonts w:hint="eastAsia" w:ascii="宋体" w:hAnsi="宋体" w:cs="宋体"/>
          <w:sz w:val="24"/>
          <w:lang w:val="en-US" w:eastAsia="zh-CN"/>
        </w:rPr>
        <w:t>23</w:t>
      </w:r>
      <w:r>
        <w:rPr>
          <w:rFonts w:hint="eastAsia" w:ascii="宋体" w:hAnsi="宋体" w:cs="宋体"/>
          <w:sz w:val="24"/>
        </w:rPr>
        <w:t>日在如下网站发布：</w:t>
      </w:r>
    </w:p>
    <w:p w14:paraId="60DB13A1">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rPr>
          <w:rFonts w:hint="eastAsia" w:ascii="宋体" w:hAnsi="宋体" w:cs="宋体"/>
          <w:sz w:val="24"/>
        </w:rPr>
      </w:pPr>
      <w:r>
        <w:rPr>
          <w:rFonts w:hint="eastAsia" w:ascii="宋体" w:hAnsi="宋体" w:cs="宋体"/>
          <w:sz w:val="24"/>
        </w:rPr>
        <w:t>舍得酒业股份有限公司官网（http://www.tuopaishede.cn）</w:t>
      </w:r>
    </w:p>
    <w:p w14:paraId="6D799E4A">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rPr>
          <w:rFonts w:hint="eastAsia" w:ascii="宋体" w:hAnsi="宋体" w:cs="宋体"/>
          <w:sz w:val="24"/>
        </w:rPr>
      </w:pPr>
      <w:r>
        <w:rPr>
          <w:rFonts w:hint="eastAsia" w:ascii="宋体" w:hAnsi="宋体" w:cs="宋体"/>
          <w:sz w:val="24"/>
        </w:rPr>
        <w:t>中国招标采购导航网（http://www.okcis.cn）</w:t>
      </w:r>
    </w:p>
    <w:p w14:paraId="55438077">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rPr>
          <w:rFonts w:hint="eastAsia" w:ascii="宋体" w:hAnsi="宋体" w:cs="宋体"/>
          <w:sz w:val="24"/>
        </w:rPr>
      </w:pPr>
      <w:r>
        <w:rPr>
          <w:rFonts w:hint="eastAsia" w:ascii="宋体" w:hAnsi="宋体" w:cs="宋体"/>
          <w:sz w:val="24"/>
        </w:rPr>
        <w:t>中国采购与招标网（http://www.chinabidding.com.cn）</w:t>
      </w:r>
    </w:p>
    <w:p w14:paraId="0B9FCF5A">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rPr>
          <w:rFonts w:hint="eastAsia" w:ascii="宋体" w:hAnsi="宋体" w:cs="宋体"/>
          <w:sz w:val="24"/>
        </w:rPr>
      </w:pPr>
      <w:r>
        <w:rPr>
          <w:rFonts w:hint="eastAsia" w:ascii="宋体" w:hAnsi="宋体" w:cs="宋体"/>
          <w:sz w:val="24"/>
        </w:rPr>
        <w:t>本公告有效期至本项目开标当日09:00截止。</w:t>
      </w:r>
    </w:p>
    <w:p w14:paraId="727877D8">
      <w:pPr>
        <w:keepNext w:val="0"/>
        <w:keepLines w:val="0"/>
        <w:pageBreakBefore w:val="0"/>
        <w:widowControl w:val="0"/>
        <w:kinsoku/>
        <w:wordWrap/>
        <w:overflowPunct/>
        <w:topLinePunct w:val="0"/>
        <w:autoSpaceDE/>
        <w:autoSpaceDN/>
        <w:bidi w:val="0"/>
        <w:adjustRightInd w:val="0"/>
        <w:snapToGrid w:val="0"/>
        <w:spacing w:line="460" w:lineRule="exact"/>
        <w:ind w:firstLine="482" w:firstLineChars="200"/>
        <w:rPr>
          <w:rFonts w:hint="eastAsia" w:ascii="宋体" w:hAnsi="宋体" w:cs="宋体"/>
          <w:b/>
          <w:sz w:val="24"/>
        </w:rPr>
      </w:pPr>
      <w:r>
        <w:rPr>
          <w:rFonts w:hint="eastAsia" w:ascii="宋体" w:hAnsi="宋体" w:cs="宋体"/>
          <w:b/>
          <w:sz w:val="24"/>
        </w:rPr>
        <w:t>十、附件</w:t>
      </w:r>
    </w:p>
    <w:p w14:paraId="7F4D1BFB">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rPr>
          <w:rFonts w:hint="eastAsia" w:ascii="宋体" w:hAnsi="宋体" w:cs="宋体"/>
          <w:sz w:val="24"/>
          <w:szCs w:val="24"/>
        </w:rPr>
      </w:pPr>
      <w:r>
        <w:rPr>
          <w:rFonts w:hint="eastAsia" w:ascii="宋体" w:hAnsi="宋体" w:cs="宋体"/>
          <w:sz w:val="24"/>
          <w:szCs w:val="24"/>
          <w:lang w:val="en-US" w:eastAsia="zh-CN"/>
        </w:rPr>
        <w:t>附件1</w:t>
      </w:r>
      <w:r>
        <w:rPr>
          <w:rFonts w:hint="eastAsia" w:ascii="宋体" w:hAnsi="宋体" w:cs="宋体"/>
          <w:sz w:val="24"/>
          <w:szCs w:val="24"/>
        </w:rPr>
        <w:t>：</w:t>
      </w:r>
      <w:r>
        <w:rPr>
          <w:rFonts w:hint="eastAsia" w:ascii="宋体" w:hAnsi="宋体" w:cs="宋体"/>
          <w:sz w:val="24"/>
          <w:szCs w:val="24"/>
          <w:lang w:val="en-US" w:eastAsia="zh-CN"/>
        </w:rPr>
        <w:t>投标单位报名登记表</w:t>
      </w:r>
      <w:r>
        <w:rPr>
          <w:rFonts w:hint="eastAsia" w:ascii="宋体" w:hAnsi="宋体" w:cs="宋体"/>
          <w:sz w:val="24"/>
          <w:szCs w:val="24"/>
        </w:rPr>
        <w:t>（点击下载）</w:t>
      </w:r>
    </w:p>
    <w:p w14:paraId="07FA3EB6">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jc w:val="left"/>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附件2：</w:t>
      </w:r>
      <w:r>
        <w:rPr>
          <w:rFonts w:hint="eastAsia" w:ascii="宋体" w:hAnsi="宋体" w:eastAsia="宋体" w:cs="宋体"/>
          <w:b w:val="0"/>
          <w:bCs w:val="0"/>
          <w:sz w:val="24"/>
          <w:szCs w:val="24"/>
        </w:rPr>
        <w:t>投标</w:t>
      </w:r>
      <w:r>
        <w:rPr>
          <w:rFonts w:hint="eastAsia" w:ascii="宋体" w:hAnsi="宋体" w:eastAsia="宋体" w:cs="宋体"/>
          <w:b w:val="0"/>
          <w:bCs w:val="0"/>
          <w:sz w:val="24"/>
          <w:szCs w:val="24"/>
          <w:lang w:val="en-US" w:eastAsia="zh-CN"/>
        </w:rPr>
        <w:t>单位报名</w:t>
      </w:r>
      <w:r>
        <w:rPr>
          <w:rFonts w:hint="eastAsia" w:ascii="宋体" w:hAnsi="宋体" w:eastAsia="宋体" w:cs="宋体"/>
          <w:b w:val="0"/>
          <w:bCs w:val="0"/>
          <w:sz w:val="24"/>
          <w:szCs w:val="24"/>
        </w:rPr>
        <w:t>资料提交模板</w:t>
      </w:r>
      <w:r>
        <w:rPr>
          <w:rFonts w:hint="eastAsia" w:ascii="宋体" w:hAnsi="宋体" w:cs="宋体"/>
          <w:sz w:val="24"/>
          <w:szCs w:val="24"/>
        </w:rPr>
        <w:t>（点击下载）</w:t>
      </w:r>
    </w:p>
    <w:p w14:paraId="01DC26D1">
      <w:pPr>
        <w:rPr>
          <w:rFonts w:hint="eastAsia"/>
        </w:rPr>
      </w:pPr>
    </w:p>
    <w:p w14:paraId="43D9A077">
      <w:pPr>
        <w:rPr>
          <w:rFonts w:hint="eastAsia"/>
        </w:rPr>
      </w:pPr>
    </w:p>
    <w:p w14:paraId="2E806310">
      <w:pPr>
        <w:rPr>
          <w:rFonts w:hint="eastAsia"/>
        </w:rPr>
      </w:pPr>
    </w:p>
    <w:p w14:paraId="2CA7A309">
      <w:pPr>
        <w:rPr>
          <w:rFonts w:hint="eastAsia"/>
        </w:rPr>
      </w:pPr>
    </w:p>
    <w:p w14:paraId="57DB5703">
      <w:pPr>
        <w:rPr>
          <w:rFonts w:hint="eastAsia"/>
        </w:rPr>
      </w:pPr>
    </w:p>
    <w:p w14:paraId="1616C932">
      <w:pPr>
        <w:adjustRightInd w:val="0"/>
        <w:snapToGrid w:val="0"/>
        <w:spacing w:line="440" w:lineRule="exact"/>
        <w:jc w:val="right"/>
        <w:rPr>
          <w:rFonts w:hint="eastAsia" w:ascii="宋体" w:hAnsi="宋体" w:cs="宋体"/>
          <w:sz w:val="24"/>
        </w:rPr>
      </w:pPr>
      <w:r>
        <w:rPr>
          <w:rFonts w:hint="eastAsia" w:ascii="宋体" w:hAnsi="宋体" w:cs="宋体"/>
          <w:sz w:val="24"/>
        </w:rPr>
        <w:t xml:space="preserve">招标人：舍得酒业股份有限公司  </w:t>
      </w:r>
    </w:p>
    <w:p w14:paraId="1B931A65">
      <w:pPr>
        <w:adjustRightInd w:val="0"/>
        <w:snapToGrid w:val="0"/>
        <w:spacing w:line="440" w:lineRule="exact"/>
        <w:jc w:val="right"/>
        <w:rPr>
          <w:rFonts w:hint="eastAsia"/>
          <w:lang w:val="en-US" w:eastAsia="zh-CN"/>
        </w:rPr>
      </w:pPr>
      <w:r>
        <w:rPr>
          <w:rFonts w:hint="eastAsia" w:ascii="宋体" w:hAnsi="宋体" w:cs="宋体"/>
          <w:sz w:val="24"/>
        </w:rPr>
        <w:t>2024年0</w:t>
      </w:r>
      <w:r>
        <w:rPr>
          <w:rFonts w:hint="eastAsia" w:ascii="宋体" w:hAnsi="宋体" w:cs="宋体"/>
          <w:sz w:val="24"/>
          <w:lang w:val="en-US" w:eastAsia="zh-CN"/>
        </w:rPr>
        <w:t>8</w:t>
      </w:r>
      <w:r>
        <w:rPr>
          <w:rFonts w:hint="eastAsia" w:ascii="宋体" w:hAnsi="宋体" w:cs="宋体"/>
          <w:sz w:val="24"/>
        </w:rPr>
        <w:t>月</w:t>
      </w:r>
      <w:r>
        <w:rPr>
          <w:rFonts w:hint="eastAsia" w:ascii="宋体" w:hAnsi="宋体" w:cs="宋体"/>
          <w:sz w:val="24"/>
          <w:lang w:val="en-US" w:eastAsia="zh-CN"/>
        </w:rPr>
        <w:t>23</w:t>
      </w:r>
      <w:r>
        <w:rPr>
          <w:rFonts w:hint="eastAsia" w:ascii="宋体" w:hAnsi="宋体" w:cs="宋体"/>
          <w:sz w:val="24"/>
        </w:rPr>
        <w:t>日</w:t>
      </w:r>
    </w:p>
    <w:p w14:paraId="073AE5C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40E17A9"/>
    <w:multiLevelType w:val="singleLevel"/>
    <w:tmpl w:val="240E17A9"/>
    <w:lvl w:ilvl="0" w:tentative="0">
      <w:start w:val="5"/>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M2MmQ2OTZiODQzMGIwZGIxOGJiZTA0MGZiNDA5MWYifQ=="/>
  </w:docVars>
  <w:rsids>
    <w:rsidRoot w:val="4CFE5A53"/>
    <w:rsid w:val="4CFE5A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2024-08-23T04:16:00Z</dcterms:created>
  <dc:creator>swl</dc:creator>
  <cp:lastModifiedBy>swl</cp:lastModifiedBy>
  <dcterms:modified xsi:type="dcterms:W3CDTF">2024-08-23T04:17:33Z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978F2909AF5E46A3AF28F8A0A4B25174_11</vt:lpwstr>
  </property>
</Properties>
</file>