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EC4DF">
      <w:pPr>
        <w:adjustRightInd w:val="0"/>
        <w:snapToGrid w:val="0"/>
        <w:spacing w:line="360" w:lineRule="auto"/>
        <w:rPr>
          <w:rFonts w:ascii="仿宋" w:hAnsi="仿宋" w:eastAsia="仿宋"/>
          <w:sz w:val="32"/>
          <w:szCs w:val="32"/>
        </w:rPr>
      </w:pPr>
    </w:p>
    <w:p w14:paraId="331D8651">
      <w:pPr>
        <w:adjustRightInd w:val="0"/>
        <w:snapToGrid w:val="0"/>
        <w:spacing w:line="360" w:lineRule="auto"/>
        <w:jc w:val="center"/>
        <w:rPr>
          <w:rFonts w:ascii="仿宋" w:hAnsi="仿宋" w:eastAsia="仿宋"/>
          <w:sz w:val="32"/>
          <w:szCs w:val="32"/>
        </w:rPr>
      </w:pPr>
    </w:p>
    <w:p w14:paraId="58D6D7DA">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14:paraId="6C3859E8">
      <w:pPr>
        <w:adjustRightInd w:val="0"/>
        <w:snapToGrid w:val="0"/>
        <w:spacing w:line="360" w:lineRule="auto"/>
        <w:jc w:val="center"/>
        <w:rPr>
          <w:rFonts w:hint="eastAsia" w:ascii="仿宋" w:hAnsi="仿宋" w:eastAsia="仿宋"/>
          <w:sz w:val="36"/>
          <w:szCs w:val="36"/>
          <w:lang w:val="en-US" w:eastAsia="zh-CN"/>
        </w:rPr>
      </w:pPr>
      <w:r>
        <w:rPr>
          <w:rFonts w:hint="eastAsia" w:ascii="仿宋" w:hAnsi="仿宋" w:eastAsia="仿宋"/>
          <w:sz w:val="36"/>
          <w:szCs w:val="36"/>
          <w:lang w:val="en-US" w:eastAsia="zh-CN"/>
        </w:rPr>
        <w:t>480ml精品窖藏三·陶醉酒（红瓶）等瓶盖</w:t>
      </w:r>
    </w:p>
    <w:p w14:paraId="7F378D8F">
      <w:pPr>
        <w:adjustRightInd w:val="0"/>
        <w:snapToGrid w:val="0"/>
        <w:spacing w:line="360" w:lineRule="auto"/>
        <w:jc w:val="center"/>
        <w:rPr>
          <w:rFonts w:ascii="仿宋" w:hAnsi="仿宋" w:eastAsia="仿宋"/>
          <w:sz w:val="36"/>
          <w:szCs w:val="36"/>
        </w:rPr>
      </w:pPr>
      <w:r>
        <w:rPr>
          <w:rFonts w:hint="eastAsia" w:ascii="仿宋" w:hAnsi="仿宋" w:eastAsia="仿宋"/>
          <w:sz w:val="36"/>
          <w:szCs w:val="36"/>
          <w:lang w:eastAsia="zh-CN"/>
        </w:rPr>
        <w:t>招标采购</w:t>
      </w:r>
      <w:r>
        <w:rPr>
          <w:rFonts w:hint="eastAsia" w:ascii="仿宋" w:hAnsi="仿宋" w:eastAsia="仿宋"/>
          <w:sz w:val="36"/>
          <w:szCs w:val="36"/>
        </w:rPr>
        <w:t>投标预审资料</w:t>
      </w:r>
    </w:p>
    <w:p w14:paraId="58077C8C">
      <w:pPr>
        <w:adjustRightInd w:val="0"/>
        <w:snapToGrid w:val="0"/>
        <w:spacing w:line="360" w:lineRule="auto"/>
        <w:jc w:val="center"/>
        <w:rPr>
          <w:rFonts w:ascii="仿宋" w:hAnsi="仿宋" w:eastAsia="仿宋"/>
          <w:sz w:val="32"/>
          <w:szCs w:val="32"/>
        </w:rPr>
      </w:pPr>
    </w:p>
    <w:p w14:paraId="0506B1C4">
      <w:pPr>
        <w:adjustRightInd w:val="0"/>
        <w:snapToGrid w:val="0"/>
        <w:spacing w:line="360" w:lineRule="auto"/>
        <w:jc w:val="center"/>
        <w:rPr>
          <w:rFonts w:ascii="仿宋" w:hAnsi="仿宋" w:eastAsia="仿宋"/>
          <w:sz w:val="32"/>
          <w:szCs w:val="32"/>
        </w:rPr>
      </w:pPr>
    </w:p>
    <w:p w14:paraId="297FAAA0">
      <w:pPr>
        <w:adjustRightInd w:val="0"/>
        <w:snapToGrid w:val="0"/>
        <w:spacing w:line="360" w:lineRule="auto"/>
        <w:ind w:firstLine="1680" w:firstLineChars="525"/>
        <w:jc w:val="left"/>
        <w:rPr>
          <w:rFonts w:ascii="仿宋" w:hAnsi="仿宋" w:eastAsia="仿宋"/>
          <w:sz w:val="32"/>
          <w:szCs w:val="32"/>
        </w:rPr>
      </w:pPr>
    </w:p>
    <w:p w14:paraId="10C77A1A">
      <w:pPr>
        <w:adjustRightInd w:val="0"/>
        <w:snapToGrid w:val="0"/>
        <w:spacing w:line="360" w:lineRule="auto"/>
        <w:ind w:firstLine="1680" w:firstLineChars="525"/>
        <w:jc w:val="left"/>
        <w:rPr>
          <w:rFonts w:ascii="仿宋" w:hAnsi="仿宋" w:eastAsia="仿宋"/>
          <w:sz w:val="32"/>
          <w:szCs w:val="32"/>
        </w:rPr>
      </w:pPr>
    </w:p>
    <w:p w14:paraId="727C2A0D">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28EBBB85">
      <w:pPr>
        <w:adjustRightInd w:val="0"/>
        <w:snapToGrid w:val="0"/>
        <w:spacing w:line="360" w:lineRule="auto"/>
        <w:ind w:firstLine="1680" w:firstLineChars="525"/>
        <w:jc w:val="left"/>
        <w:rPr>
          <w:rFonts w:ascii="仿宋" w:hAnsi="仿宋" w:eastAsia="仿宋"/>
          <w:sz w:val="32"/>
          <w:szCs w:val="32"/>
        </w:rPr>
      </w:pPr>
    </w:p>
    <w:p w14:paraId="6999B847">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14:paraId="24EE834C">
      <w:pPr>
        <w:adjustRightInd w:val="0"/>
        <w:snapToGrid w:val="0"/>
        <w:spacing w:line="360" w:lineRule="auto"/>
        <w:ind w:firstLine="1680" w:firstLineChars="525"/>
        <w:jc w:val="left"/>
        <w:rPr>
          <w:rFonts w:ascii="仿宋" w:hAnsi="仿宋" w:eastAsia="仿宋"/>
          <w:sz w:val="32"/>
          <w:szCs w:val="32"/>
        </w:rPr>
      </w:pPr>
    </w:p>
    <w:p w14:paraId="1E2CAEB1">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14:paraId="367EEF14">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14:paraId="41C874AB">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14:paraId="29D8B2FF">
          <w:pPr>
            <w:pStyle w:val="10"/>
            <w:tabs>
              <w:tab w:val="right" w:leader="dot" w:pos="8306"/>
            </w:tabs>
            <w:rPr>
              <w:rFonts w:hint="default" w:ascii="Cambria" w:hAnsi="Cambria"/>
              <w:bCs/>
              <w:szCs w:val="32"/>
              <w:lang w:val="en-US" w:eastAsia="zh-CN"/>
            </w:rPr>
          </w:pPr>
          <w:r>
            <w:rPr>
              <w:rFonts w:hint="eastAsia" w:ascii="Cambria" w:hAnsi="Cambria"/>
              <w:bCs/>
              <w:szCs w:val="32"/>
              <w:lang w:val="en-US" w:eastAsia="zh-CN"/>
            </w:rPr>
            <w:t>二、</w:t>
          </w:r>
          <w:r>
            <w:rPr>
              <w:rFonts w:hint="eastAsia" w:ascii="Cambria" w:hAnsi="Cambria"/>
              <w:bCs/>
              <w:szCs w:val="32"/>
              <w:lang w:eastAsia="zh-CN"/>
            </w:rPr>
            <w:t>投标函</w:t>
          </w:r>
          <w:r>
            <w:rPr>
              <w:rFonts w:hint="eastAsia" w:ascii="Cambria" w:hAnsi="Cambria"/>
              <w:bCs/>
              <w:szCs w:val="32"/>
            </w:rPr>
            <w:tab/>
          </w:r>
          <w:r>
            <w:rPr>
              <w:rFonts w:hint="eastAsia" w:ascii="Cambria" w:hAnsi="Cambria"/>
              <w:bCs/>
              <w:szCs w:val="32"/>
              <w:lang w:val="en-US" w:eastAsia="zh-CN"/>
            </w:rPr>
            <w:t>5</w:t>
          </w:r>
        </w:p>
        <w:p w14:paraId="12A1A5C0">
          <w:pPr>
            <w:pStyle w:val="10"/>
            <w:tabs>
              <w:tab w:val="right" w:leader="dot" w:pos="8306"/>
            </w:tabs>
            <w:rPr>
              <w:rFonts w:hint="default" w:ascii="Cambria" w:hAnsi="Cambria"/>
              <w:bCs/>
              <w:szCs w:val="32"/>
              <w:lang w:val="en-US"/>
            </w:rPr>
          </w:pPr>
          <w:r>
            <w:rPr>
              <w:rFonts w:hint="eastAsia" w:ascii="Cambria" w:hAnsi="Cambria"/>
              <w:bCs/>
              <w:szCs w:val="32"/>
              <w:lang w:val="en-US" w:eastAsia="zh-CN"/>
            </w:rPr>
            <w:t>三、贸易合作廉洁、保密承诺书</w:t>
          </w:r>
          <w:r>
            <w:rPr>
              <w:rFonts w:hint="eastAsia" w:ascii="Cambria" w:hAnsi="Cambria"/>
              <w:bCs/>
              <w:szCs w:val="32"/>
            </w:rPr>
            <w:tab/>
          </w:r>
          <w:r>
            <w:rPr>
              <w:rFonts w:hint="eastAsia" w:ascii="Cambria" w:hAnsi="Cambria"/>
              <w:bCs/>
              <w:szCs w:val="32"/>
              <w:lang w:val="en-US" w:eastAsia="zh-CN"/>
            </w:rPr>
            <w:t>6</w:t>
          </w:r>
        </w:p>
        <w:p w14:paraId="14DC0927">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9</w:t>
          </w:r>
          <w:r>
            <w:rPr>
              <w:rFonts w:hint="eastAsia" w:ascii="Cambria" w:hAnsi="Cambria"/>
              <w:bCs/>
              <w:szCs w:val="32"/>
            </w:rPr>
            <w:fldChar w:fldCharType="end"/>
          </w:r>
        </w:p>
        <w:p w14:paraId="1B56252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14:paraId="1A980B3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w:t>
          </w:r>
          <w:r>
            <w:rPr>
              <w:rFonts w:hint="eastAsia" w:ascii="Cambria" w:hAnsi="Cambria"/>
              <w:bCs/>
              <w:szCs w:val="32"/>
            </w:rPr>
            <w:t>企业资质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14:paraId="1F8E937D">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lang w:eastAsia="zh-CN"/>
            </w:rPr>
            <w:t>近</w:t>
          </w:r>
          <w:r>
            <w:rPr>
              <w:rFonts w:hint="eastAsia" w:ascii="Cambria" w:hAnsi="Cambria"/>
              <w:bCs/>
              <w:szCs w:val="32"/>
              <w:lang w:val="en-US" w:eastAsia="zh-CN"/>
            </w:rPr>
            <w:t>三</w:t>
          </w:r>
          <w:r>
            <w:rPr>
              <w:rFonts w:hint="eastAsia" w:ascii="Cambria" w:hAnsi="Cambria"/>
              <w:bCs/>
              <w:szCs w:val="32"/>
              <w:lang w:eastAsia="zh-CN"/>
            </w:rPr>
            <w:t>年财务报表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14:paraId="079D8888">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.................................................11</w:t>
          </w:r>
        </w:p>
        <w:p w14:paraId="0143E22F">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信用中国网站信用记录证明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11</w:t>
          </w:r>
        </w:p>
        <w:p w14:paraId="6582C75B">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2</w:t>
          </w:r>
        </w:p>
        <w:p w14:paraId="7BAF3B9B">
          <w:pPr>
            <w:pStyle w:val="10"/>
            <w:tabs>
              <w:tab w:val="right" w:leader="dot" w:pos="8306"/>
            </w:tabs>
            <w:rPr>
              <w:rFonts w:hint="eastAsia"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14</w:t>
          </w:r>
        </w:p>
        <w:p w14:paraId="19F242C2">
          <w:pPr>
            <w:pStyle w:val="10"/>
            <w:tabs>
              <w:tab w:val="right" w:leader="dot" w:pos="8306"/>
            </w:tabs>
            <w:rPr>
              <w:rFonts w:hint="default" w:ascii="Cambria" w:hAnsi="Cambria" w:eastAsia="仿宋"/>
              <w:bCs/>
              <w:szCs w:val="32"/>
              <w:lang w:val="en-US" w:eastAsia="zh-CN"/>
            </w:rPr>
          </w:pPr>
          <w:r>
            <w:rPr>
              <w:rFonts w:hint="eastAsia" w:ascii="Cambria" w:hAnsi="Cambria"/>
              <w:bCs/>
              <w:szCs w:val="32"/>
              <w:lang w:val="en-US" w:eastAsia="zh-CN"/>
            </w:rPr>
            <w:t>十二、投标资质预审评审表</w:t>
          </w:r>
          <w:r>
            <w:rPr>
              <w:rFonts w:hint="eastAsia" w:ascii="Cambria" w:hAnsi="Cambria"/>
              <w:bCs/>
              <w:szCs w:val="32"/>
            </w:rPr>
            <w:tab/>
          </w:r>
          <w:r>
            <w:rPr>
              <w:rFonts w:hint="eastAsia" w:ascii="Cambria" w:hAnsi="Cambria"/>
              <w:bCs/>
              <w:szCs w:val="32"/>
              <w:lang w:val="en-US" w:eastAsia="zh-CN"/>
            </w:rPr>
            <w:t>15</w:t>
          </w:r>
        </w:p>
        <w:p w14:paraId="02EC8CEA">
          <w:pPr>
            <w:pStyle w:val="10"/>
            <w:tabs>
              <w:tab w:val="right" w:leader="dot" w:pos="8306"/>
            </w:tabs>
            <w:rPr>
              <w:rFonts w:hint="default" w:ascii="Cambria" w:hAnsi="Cambria"/>
              <w:bCs/>
              <w:szCs w:val="32"/>
              <w:lang w:val="en-US" w:eastAsia="zh-CN"/>
            </w:rPr>
          </w:pPr>
        </w:p>
        <w:p w14:paraId="5592F0F9">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14:paraId="1D5E9B30">
          <w:pPr>
            <w:pStyle w:val="3"/>
            <w:spacing w:line="480" w:lineRule="auto"/>
            <w:sectPr>
              <w:pgSz w:w="11906" w:h="16838"/>
              <w:pgMar w:top="1440" w:right="1800" w:bottom="1440" w:left="1800" w:header="851" w:footer="992" w:gutter="0"/>
              <w:pgNumType w:fmt="decimal"/>
              <w:cols w:space="425" w:num="1"/>
              <w:docGrid w:type="lines" w:linePitch="312" w:charSpace="0"/>
            </w:sectPr>
          </w:pPr>
          <w:bookmarkStart w:id="11" w:name="_GoBack"/>
          <w:bookmarkEnd w:id="11"/>
        </w:p>
      </w:sdtContent>
    </w:sdt>
    <w:p w14:paraId="135DEDD0">
      <w:pPr>
        <w:rPr>
          <w:rFonts w:ascii="仿宋" w:hAnsi="仿宋" w:eastAsia="仿宋" w:cs="仿宋"/>
          <w:b/>
          <w:bCs/>
          <w:sz w:val="28"/>
          <w:szCs w:val="36"/>
        </w:rPr>
      </w:pPr>
      <w:r>
        <w:rPr>
          <w:rFonts w:hint="eastAsia" w:ascii="仿宋" w:hAnsi="仿宋" w:eastAsia="仿宋" w:cs="仿宋"/>
          <w:b/>
          <w:bCs/>
          <w:sz w:val="28"/>
          <w:szCs w:val="36"/>
        </w:rPr>
        <w:t>预审资料提交说明：</w:t>
      </w:r>
    </w:p>
    <w:p w14:paraId="3067625C">
      <w:pPr>
        <w:pStyle w:val="19"/>
        <w:numPr>
          <w:ilvl w:val="0"/>
          <w:numId w:val="0"/>
        </w:numPr>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14:paraId="71156199">
      <w:pPr>
        <w:pStyle w:val="19"/>
        <w:numPr>
          <w:ilvl w:val="0"/>
          <w:numId w:val="0"/>
        </w:numPr>
        <w:ind w:firstLine="560" w:firstLineChars="200"/>
        <w:jc w:val="left"/>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14:paraId="0436495C">
      <w:pPr>
        <w:adjustRightInd w:val="0"/>
        <w:snapToGrid w:val="0"/>
        <w:spacing w:line="360" w:lineRule="auto"/>
        <w:ind w:firstLine="560" w:firstLineChars="200"/>
        <w:jc w:val="left"/>
        <w:rPr>
          <w:rFonts w:hint="eastAsia" w:ascii="仿宋" w:hAnsi="仿宋" w:eastAsia="仿宋" w:cs="仿宋"/>
          <w:sz w:val="28"/>
          <w:szCs w:val="36"/>
        </w:rPr>
      </w:pPr>
      <w:r>
        <w:rPr>
          <w:rFonts w:hint="eastAsia" w:ascii="仿宋" w:hAnsi="仿宋" w:eastAsia="仿宋" w:cs="仿宋"/>
          <w:sz w:val="28"/>
          <w:szCs w:val="36"/>
          <w:lang w:val="en-US" w:eastAsia="zh-CN"/>
        </w:rPr>
        <w:t>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w:t>
      </w:r>
      <w:r>
        <w:rPr>
          <w:rFonts w:hint="eastAsia" w:ascii="仿宋" w:hAnsi="仿宋" w:eastAsia="仿宋" w:cs="仿宋"/>
          <w:sz w:val="28"/>
          <w:szCs w:val="36"/>
          <w:lang w:val="en-US" w:eastAsia="zh-CN"/>
        </w:rPr>
        <w:t>“480ml精品窖藏三·陶醉酒（红瓶）等瓶盖</w:t>
      </w:r>
      <w:r>
        <w:rPr>
          <w:rFonts w:hint="eastAsia" w:ascii="仿宋" w:hAnsi="仿宋" w:eastAsia="仿宋" w:cs="仿宋"/>
          <w:sz w:val="28"/>
          <w:szCs w:val="36"/>
          <w:lang w:eastAsia="zh-CN"/>
        </w:rPr>
        <w:t>招标采购投标资格预审提交资料模板采购项目-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14:paraId="4AE434D5">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14:paraId="11E3F1E8">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5.投标人所提供的预审资料评审不通过或在其投标将被拒绝；风险由投标人自行承担。</w:t>
      </w:r>
    </w:p>
    <w:p w14:paraId="49845118">
      <w:pPr>
        <w:pStyle w:val="19"/>
        <w:numPr>
          <w:ilvl w:val="0"/>
          <w:numId w:val="0"/>
        </w:numPr>
        <w:ind w:leftChars="0" w:firstLine="560" w:firstLineChars="200"/>
        <w:rPr>
          <w:rFonts w:hint="eastAsia" w:ascii="仿宋" w:hAnsi="仿宋" w:eastAsia="仿宋" w:cs="仿宋"/>
          <w:sz w:val="28"/>
          <w:szCs w:val="36"/>
          <w:lang w:val="en-US" w:eastAsia="zh-CN"/>
        </w:rPr>
      </w:pPr>
    </w:p>
    <w:p w14:paraId="436578F7">
      <w:pPr>
        <w:pStyle w:val="19"/>
        <w:ind w:firstLine="0" w:firstLineChars="0"/>
        <w:rPr>
          <w:rFonts w:ascii="仿宋" w:hAnsi="仿宋" w:eastAsia="仿宋" w:cs="仿宋"/>
          <w:sz w:val="28"/>
          <w:szCs w:val="36"/>
        </w:rPr>
      </w:pPr>
    </w:p>
    <w:p w14:paraId="3070BF3B">
      <w:pPr>
        <w:pStyle w:val="19"/>
        <w:ind w:firstLine="0" w:firstLineChars="0"/>
        <w:rPr>
          <w:rFonts w:ascii="仿宋" w:hAnsi="仿宋" w:eastAsia="仿宋" w:cs="仿宋"/>
          <w:b/>
          <w:bCs/>
          <w:color w:val="FF0000"/>
          <w:sz w:val="28"/>
          <w:szCs w:val="36"/>
        </w:rPr>
      </w:pPr>
    </w:p>
    <w:p w14:paraId="61DB2A6B">
      <w:pPr>
        <w:rPr>
          <w:rFonts w:ascii="仿宋" w:hAnsi="仿宋" w:eastAsia="仿宋" w:cs="仿宋"/>
          <w:b/>
          <w:bCs/>
          <w:color w:val="FF0000"/>
          <w:sz w:val="28"/>
          <w:szCs w:val="36"/>
        </w:rPr>
      </w:pPr>
      <w:r>
        <w:rPr>
          <w:rFonts w:ascii="仿宋" w:hAnsi="仿宋" w:eastAsia="仿宋" w:cs="仿宋"/>
          <w:b/>
          <w:bCs/>
          <w:color w:val="FF0000"/>
          <w:sz w:val="28"/>
          <w:szCs w:val="36"/>
        </w:rPr>
        <w:br w:type="page"/>
      </w:r>
    </w:p>
    <w:p w14:paraId="337CD105">
      <w:pPr>
        <w:pStyle w:val="3"/>
        <w:numPr>
          <w:ilvl w:val="0"/>
          <w:numId w:val="1"/>
        </w:numPr>
        <w:ind w:left="-567" w:leftChars="-270" w:firstLine="565" w:firstLineChars="176"/>
      </w:pPr>
      <w:bookmarkStart w:id="0" w:name="_Toc8607"/>
      <w:r>
        <w:rPr>
          <w:rFonts w:hint="eastAsia"/>
          <w:color w:val="000000" w:themeColor="text1"/>
          <w14:textFill>
            <w14:solidFill>
              <w14:schemeClr w14:val="tx1"/>
            </w14:solidFill>
          </w14:textFill>
        </w:rPr>
        <w:t>投标资格预审申请函</w:t>
      </w:r>
      <w:bookmarkEnd w:id="0"/>
    </w:p>
    <w:p w14:paraId="1DCC9CCC">
      <w:pPr>
        <w:tabs>
          <w:tab w:val="right" w:leader="dot" w:pos="9471"/>
        </w:tabs>
        <w:spacing w:line="460" w:lineRule="exact"/>
        <w:rPr>
          <w:rFonts w:ascii="仿宋" w:hAnsi="仿宋" w:eastAsia="仿宋" w:cs="仿宋"/>
          <w:sz w:val="24"/>
        </w:rPr>
      </w:pPr>
    </w:p>
    <w:p w14:paraId="2F0A035F">
      <w:pPr>
        <w:tabs>
          <w:tab w:val="right" w:leader="dot" w:pos="9471"/>
        </w:tabs>
        <w:spacing w:line="460" w:lineRule="exact"/>
        <w:rPr>
          <w:rFonts w:ascii="仿宋" w:hAnsi="仿宋" w:eastAsia="仿宋" w:cs="仿宋"/>
          <w:sz w:val="24"/>
        </w:rPr>
      </w:pPr>
    </w:p>
    <w:p w14:paraId="06C57FD8">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14:paraId="59FE0461">
      <w:pPr>
        <w:numPr>
          <w:ilvl w:val="0"/>
          <w:numId w:val="2"/>
        </w:numPr>
        <w:tabs>
          <w:tab w:val="right" w:leader="dot" w:pos="9471"/>
        </w:tabs>
        <w:spacing w:line="460" w:lineRule="exact"/>
        <w:ind w:firstLine="480"/>
        <w:jc w:val="left"/>
        <w:rPr>
          <w:rFonts w:ascii="仿宋" w:hAnsi="仿宋" w:eastAsia="仿宋" w:cs="仿宋"/>
          <w:sz w:val="24"/>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标段一、</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标段二、</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标段三、</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标段四</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招标提</w:t>
      </w:r>
      <w:r>
        <w:rPr>
          <w:rFonts w:hint="eastAsia" w:ascii="仿宋" w:hAnsi="仿宋" w:eastAsia="仿宋" w:cs="仿宋"/>
          <w:sz w:val="24"/>
        </w:rPr>
        <w:t>出申请，愿意根据相关要求提交所需的资格预审资料，并接受贵司对我方进行资格审查。</w:t>
      </w:r>
    </w:p>
    <w:p w14:paraId="36EDB92A">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14:paraId="502A5834">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14:paraId="2F7924E9">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14:paraId="364832EF">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u w:val="single"/>
        </w:rPr>
        <w:t xml:space="preserve">                                        </w:t>
      </w:r>
      <w:r>
        <w:rPr>
          <w:rFonts w:hint="eastAsia" w:ascii="仿宋" w:hAnsi="仿宋" w:eastAsia="仿宋" w:cs="仿宋"/>
          <w:sz w:val="24"/>
        </w:rPr>
        <w:t>（其他补充说明）。</w:t>
      </w:r>
    </w:p>
    <w:p w14:paraId="7A6939C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7AC6E8D1">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1C664F8C">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14:paraId="3E509BBF">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邮箱：</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14:paraId="53F011E2">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14:paraId="30CF375F">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14:paraId="52D98CB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6538F84A">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9000AF8">
      <w:pPr>
        <w:tabs>
          <w:tab w:val="right" w:leader="dot" w:pos="9471"/>
        </w:tabs>
        <w:spacing w:line="460" w:lineRule="exact"/>
        <w:ind w:firstLine="480" w:firstLineChars="200"/>
        <w:rPr>
          <w:rFonts w:ascii="仿宋" w:hAnsi="仿宋" w:eastAsia="仿宋" w:cs="仿宋"/>
          <w:sz w:val="24"/>
          <w:u w:val="single"/>
        </w:rPr>
      </w:pPr>
    </w:p>
    <w:p w14:paraId="08B79587">
      <w:pPr>
        <w:tabs>
          <w:tab w:val="right" w:leader="dot" w:pos="9471"/>
        </w:tabs>
        <w:spacing w:line="460" w:lineRule="exact"/>
        <w:ind w:firstLine="480" w:firstLineChars="200"/>
        <w:rPr>
          <w:rFonts w:ascii="仿宋" w:hAnsi="仿宋" w:eastAsia="仿宋" w:cs="仿宋"/>
          <w:sz w:val="24"/>
          <w:u w:val="single"/>
        </w:rPr>
      </w:pPr>
    </w:p>
    <w:p w14:paraId="34E19F2C">
      <w:pPr>
        <w:tabs>
          <w:tab w:val="right" w:leader="dot" w:pos="9471"/>
        </w:tabs>
        <w:spacing w:line="460" w:lineRule="exact"/>
        <w:ind w:firstLine="880" w:firstLineChars="200"/>
        <w:rPr>
          <w:rFonts w:ascii="仿宋" w:hAnsi="仿宋" w:eastAsia="仿宋" w:cs="仿宋"/>
          <w:color w:val="00B0F0"/>
          <w:sz w:val="44"/>
          <w:szCs w:val="44"/>
        </w:rPr>
      </w:pPr>
    </w:p>
    <w:p w14:paraId="6314E1CE">
      <w:pPr>
        <w:tabs>
          <w:tab w:val="right" w:leader="dot" w:pos="9471"/>
        </w:tabs>
        <w:spacing w:line="460" w:lineRule="exact"/>
        <w:sectPr>
          <w:pgSz w:w="11906" w:h="16838"/>
          <w:pgMar w:top="694" w:right="872" w:bottom="524" w:left="1134" w:header="284" w:footer="266" w:gutter="0"/>
          <w:pgNumType w:fmt="decimal"/>
          <w:cols w:space="720" w:num="1"/>
          <w:docGrid w:type="lines" w:linePitch="312" w:charSpace="0"/>
        </w:sectPr>
      </w:pPr>
    </w:p>
    <w:p w14:paraId="10D3129F">
      <w:pPr>
        <w:pStyle w:val="3"/>
        <w:numPr>
          <w:ilvl w:val="0"/>
          <w:numId w:val="0"/>
        </w:numPr>
        <w:ind w:leftChars="-94"/>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二、</w:t>
      </w:r>
      <w:r>
        <w:rPr>
          <w:rFonts w:hint="eastAsia"/>
          <w:color w:val="000000" w:themeColor="text1"/>
          <w:lang w:eastAsia="zh-CN"/>
          <w14:textFill>
            <w14:solidFill>
              <w14:schemeClr w14:val="tx1"/>
            </w14:solidFill>
          </w14:textFill>
        </w:rPr>
        <w:t>投标函</w:t>
      </w:r>
    </w:p>
    <w:p w14:paraId="032F6CB3">
      <w:pPr>
        <w:adjustRightInd w:val="0"/>
        <w:spacing w:before="160" w:beforeLines="50" w:after="0" w:line="460" w:lineRule="exact"/>
        <w:jc w:val="center"/>
        <w:rPr>
          <w:rFonts w:ascii="仿宋" w:hAnsi="仿宋" w:eastAsia="仿宋" w:cs="仿宋"/>
          <w:b/>
          <w:bCs/>
          <w:sz w:val="32"/>
          <w:szCs w:val="32"/>
          <w:lang w:eastAsia="zh-CN"/>
        </w:rPr>
      </w:pPr>
      <w:r>
        <w:rPr>
          <w:rFonts w:hint="eastAsia" w:ascii="仿宋" w:hAnsi="仿宋" w:eastAsia="仿宋" w:cs="仿宋"/>
          <w:b/>
          <w:bCs/>
          <w:sz w:val="32"/>
          <w:szCs w:val="32"/>
          <w:lang w:eastAsia="zh-CN"/>
        </w:rPr>
        <w:t>投标函</w:t>
      </w:r>
    </w:p>
    <w:p w14:paraId="0666BBD5">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（招标人名称）: </w:t>
      </w:r>
    </w:p>
    <w:p w14:paraId="320D5E97">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1．我方已仔细研究了</w:t>
      </w:r>
      <w:r>
        <w:rPr>
          <w:rFonts w:hint="eastAsia" w:ascii="仿宋" w:hAnsi="仿宋" w:eastAsia="仿宋" w:cs="仿宋"/>
          <w:sz w:val="24"/>
          <w:szCs w:val="24"/>
          <w:u w:val="single"/>
          <w:lang w:eastAsia="zh-CN"/>
        </w:rPr>
        <w:t xml:space="preserve">     </w:t>
      </w:r>
      <w:r>
        <w:rPr>
          <w:rFonts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（项目名称）招标文件的全部内容，愿意参与本项目</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的</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标段一、</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标段二、</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标段三、</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w:t>
      </w:r>
      <w:r>
        <w:rPr>
          <w:rFonts w:hint="eastAsia" w:ascii="仿宋" w:hAnsi="仿宋" w:eastAsia="仿宋" w:cs="仿宋"/>
          <w:sz w:val="24"/>
          <w:szCs w:val="24"/>
          <w:lang w:eastAsia="zh-CN"/>
        </w:rPr>
        <w:t>投标，并按合同约定供货，质量要求达到合同约定质量标准规定，投标报价具体以本投标文件的《投标报价单》为准。</w:t>
      </w:r>
    </w:p>
    <w:p w14:paraId="52BED0BE">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2．我方承诺在投标有效期内不修改、撤销投标文件。</w:t>
      </w:r>
    </w:p>
    <w:p w14:paraId="0B6E501B">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3．随同本投标函提交投标保证金一份，金额为人民币（大写）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元（￥</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0A61B509">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4．如我方中标：</w:t>
      </w:r>
    </w:p>
    <w:p w14:paraId="7B75B06E">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（1）我方承诺在收到中标通知后，在中标通知书规定的期限内，与你方按照招标文件和我方的投标文件签订合同。</w:t>
      </w:r>
    </w:p>
    <w:p w14:paraId="24E3731F">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（2）随同本投标函递交的投标函附录属于合同文件的组成部分。</w:t>
      </w:r>
    </w:p>
    <w:p w14:paraId="192F4688">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（3）我方承诺在合同约定的价格和交货期完成供货。</w:t>
      </w:r>
    </w:p>
    <w:p w14:paraId="160E8428">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（其他补充说明）。</w:t>
      </w:r>
    </w:p>
    <w:p w14:paraId="7B9841EE">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投标人：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（盖单位章）</w:t>
      </w:r>
    </w:p>
    <w:p w14:paraId="3D11F65B">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w:t>
      </w:r>
    </w:p>
    <w:p w14:paraId="32BA229B">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地址：</w:t>
      </w:r>
      <w:r>
        <w:rPr>
          <w:rFonts w:hint="eastAsia" w:ascii="仿宋" w:hAnsi="仿宋" w:eastAsia="仿宋" w:cs="仿宋"/>
          <w:sz w:val="24"/>
          <w:szCs w:val="24"/>
          <w:u w:val="single"/>
          <w:lang w:eastAsia="zh-CN"/>
        </w:rPr>
        <w:t xml:space="preserve">                                  </w:t>
      </w:r>
    </w:p>
    <w:p w14:paraId="70708655">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网址：</w:t>
      </w:r>
      <w:r>
        <w:rPr>
          <w:rFonts w:hint="eastAsia" w:ascii="仿宋" w:hAnsi="仿宋" w:eastAsia="仿宋" w:cs="仿宋"/>
          <w:sz w:val="24"/>
          <w:szCs w:val="24"/>
          <w:u w:val="single"/>
          <w:lang w:eastAsia="zh-CN"/>
        </w:rPr>
        <w:t xml:space="preserve">                                  </w:t>
      </w:r>
    </w:p>
    <w:p w14:paraId="4CD83B55">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电话：</w:t>
      </w:r>
      <w:r>
        <w:rPr>
          <w:rFonts w:hint="eastAsia" w:ascii="仿宋" w:hAnsi="仿宋" w:eastAsia="仿宋" w:cs="仿宋"/>
          <w:sz w:val="24"/>
          <w:szCs w:val="24"/>
          <w:u w:val="single"/>
          <w:lang w:eastAsia="zh-CN"/>
        </w:rPr>
        <w:t xml:space="preserve">                                  </w:t>
      </w:r>
    </w:p>
    <w:p w14:paraId="4E51D010">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传真：</w:t>
      </w:r>
      <w:r>
        <w:rPr>
          <w:rFonts w:hint="eastAsia" w:ascii="仿宋" w:hAnsi="仿宋" w:eastAsia="仿宋" w:cs="仿宋"/>
          <w:sz w:val="24"/>
          <w:szCs w:val="24"/>
          <w:u w:val="single"/>
          <w:lang w:eastAsia="zh-CN"/>
        </w:rPr>
        <w:t xml:space="preserve">                                  </w:t>
      </w:r>
    </w:p>
    <w:p w14:paraId="3F0E4321">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邮政编码：</w:t>
      </w:r>
      <w:r>
        <w:rPr>
          <w:rFonts w:hint="eastAsia" w:ascii="仿宋" w:hAnsi="仿宋" w:eastAsia="仿宋" w:cs="仿宋"/>
          <w:sz w:val="24"/>
          <w:szCs w:val="24"/>
          <w:u w:val="single"/>
          <w:lang w:eastAsia="zh-CN"/>
        </w:rPr>
        <w:t xml:space="preserve">                              </w:t>
      </w:r>
    </w:p>
    <w:p w14:paraId="49645304">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14:paraId="67CC7C1D">
      <w:pPr>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br w:type="page"/>
      </w:r>
    </w:p>
    <w:p w14:paraId="4DE129F5"/>
    <w:p w14:paraId="5F8C14E0">
      <w:pPr>
        <w:pStyle w:val="3"/>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三、</w:t>
      </w:r>
      <w:r>
        <w:rPr>
          <w:rFonts w:hint="eastAsia" w:ascii="Cambria" w:hAnsi="Cambria"/>
          <w:bCs/>
          <w:szCs w:val="32"/>
          <w:lang w:val="en-US" w:eastAsia="zh-CN"/>
        </w:rPr>
        <w:t>贸易合作廉洁、保密承诺书</w:t>
      </w:r>
    </w:p>
    <w:p w14:paraId="45919D2B">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14:paraId="584B92E8">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14:paraId="0E82520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14:paraId="07845971">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14:paraId="7E1AAABF">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14:paraId="38103A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14:paraId="75FF42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14:paraId="575C3A7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14:paraId="1F041FF8">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14:paraId="4845E95D">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14:paraId="75269B25">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14:paraId="322F7D5C">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14:paraId="081022E4">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14:paraId="64431B77">
      <w:pPr>
        <w:tabs>
          <w:tab w:val="right" w:leader="dot" w:pos="9471"/>
        </w:tabs>
        <w:spacing w:after="0" w:line="460" w:lineRule="exact"/>
        <w:rPr>
          <w:rFonts w:ascii="仿宋" w:hAnsi="仿宋" w:eastAsia="仿宋" w:cs="仿宋"/>
          <w:sz w:val="24"/>
          <w:szCs w:val="24"/>
          <w:lang w:eastAsia="zh-CN"/>
        </w:rPr>
      </w:pPr>
    </w:p>
    <w:p w14:paraId="4754C602">
      <w:pPr>
        <w:tabs>
          <w:tab w:val="right" w:leader="dot" w:pos="9471"/>
        </w:tabs>
        <w:spacing w:after="0" w:line="460" w:lineRule="exact"/>
        <w:rPr>
          <w:rFonts w:ascii="仿宋" w:hAnsi="仿宋" w:eastAsia="仿宋" w:cs="仿宋"/>
          <w:sz w:val="24"/>
          <w:szCs w:val="24"/>
          <w:lang w:eastAsia="zh-CN"/>
        </w:rPr>
      </w:pPr>
    </w:p>
    <w:p w14:paraId="679D0122">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14:paraId="1E14CED7">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14:paraId="639EFCC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14:paraId="05B6D081">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2A3777D6">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13788BDE">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3DCBBEAB">
      <w:pPr>
        <w:adjustRightInd w:val="0"/>
        <w:spacing w:before="160" w:beforeLines="50" w:after="0" w:line="460" w:lineRule="exact"/>
        <w:jc w:val="left"/>
        <w:rPr>
          <w:rFonts w:hint="eastAsia" w:cs="微软雅黑" w:asciiTheme="minorEastAsia" w:hAnsiTheme="minorEastAsia"/>
          <w:b/>
          <w:bCs/>
          <w:sz w:val="30"/>
          <w:szCs w:val="30"/>
          <w:lang w:val="en-US" w:eastAsia="zh-CN"/>
        </w:rPr>
      </w:pPr>
      <w:r>
        <w:rPr>
          <w:rFonts w:hint="eastAsia" w:cs="微软雅黑" w:asciiTheme="minorEastAsia" w:hAnsiTheme="minorEastAsia"/>
          <w:b/>
          <w:bCs/>
          <w:sz w:val="30"/>
          <w:szCs w:val="30"/>
          <w:lang w:val="en-US" w:eastAsia="zh-CN"/>
        </w:rPr>
        <w:t>复星廉洁自律承诺书</w:t>
      </w:r>
    </w:p>
    <w:p w14:paraId="6735A109">
      <w:pPr>
        <w:keepNext w:val="0"/>
        <w:keepLines w:val="0"/>
        <w:widowControl/>
        <w:suppressLineNumbers w:val="0"/>
        <w:ind w:firstLine="3915"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cs="微软雅黑" w:asciiTheme="minorEastAsia" w:hAnsiTheme="minorEastAsia"/>
          <w:b/>
          <w:bCs/>
          <w:sz w:val="30"/>
          <w:szCs w:val="30"/>
          <w:lang w:val="en-US" w:eastAsia="zh-CN"/>
        </w:rPr>
        <w:t>供应商廉洁自律承诺书</w:t>
      </w:r>
      <w:r>
        <w:rPr>
          <w:rFonts w:hint="eastAsia" w:asciiTheme="minorEastAsia" w:hAnsiTheme="minorEastAsia" w:eastAsiaTheme="minorEastAsia" w:cstheme="minorEastAsia"/>
          <w:b/>
          <w:color w:val="000000"/>
          <w:kern w:val="0"/>
          <w:sz w:val="24"/>
          <w:szCs w:val="24"/>
          <w:lang w:val="en-US" w:eastAsia="zh-CN" w:bidi="ar"/>
        </w:rPr>
        <w:t xml:space="preserve"> </w:t>
      </w:r>
    </w:p>
    <w:p w14:paraId="52F74501">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70FBA49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03AA7F2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3DB55BC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799A6AF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1.在采购响应文件有效期内擅自撤销采购响应文件的，或扰乱开标、评审现场，影响采购活动进行的。 </w:t>
      </w:r>
    </w:p>
    <w:p w14:paraId="3C20CA8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2.参与招标项目，无正当理由中途退出投标1次以上(含1次)的。 </w:t>
      </w:r>
    </w:p>
    <w:p w14:paraId="712356E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3.参与招标项目，一年内因未实质性响应招标文件合格投标人资质要求，被废标2次以上（含2次）的。 </w:t>
      </w:r>
    </w:p>
    <w:p w14:paraId="5A03383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4.合同磋商时不能有效兑现采购响应文件和评审时的承诺的。 </w:t>
      </w:r>
    </w:p>
    <w:p w14:paraId="6E53CF4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5.因供应商原因，一年内2次以上（含2次）超过公司规定时间5天以上（含5天）30天以内签署合同，但未影响公司项目实施的。 </w:t>
      </w:r>
    </w:p>
    <w:p w14:paraId="41A50AB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6.一年内或合同期内未按照合同约定如期交货、未按时提供服务或拖延工期2次以上（含2次），但未影响项目整体执行的。 </w:t>
      </w:r>
    </w:p>
    <w:p w14:paraId="0FC11C6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7.发生经营状况重大变化、重大合同纠纷或诉讼、信用等级和资质变化等可能影响履约能力的重大事项，未及时向公司反映并提供书面报告的。 </w:t>
      </w:r>
    </w:p>
    <w:p w14:paraId="41ADC37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8.在招标过程中，提供虚假材料的。 </w:t>
      </w:r>
    </w:p>
    <w:p w14:paraId="46856C4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9.参与招标项目，无正当理由中途退出投标2次以上（含2次）的。 </w:t>
      </w:r>
    </w:p>
    <w:p w14:paraId="404F1A3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B7091A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65FF4F3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32DC03E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34DF47C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0057BBC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30天未与公司签署合同，或虽在30天内，但对公司项目实施产生较大影响的。 </w:t>
      </w:r>
    </w:p>
    <w:p w14:paraId="14162BA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1F2D0C7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0C2A474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7BC9F0F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19.提供假冒伪劣产品、走私物品的，以次冲好、以假冲真或未按照合同约定的质量标准和要求提供货物或服务，且影响到项目整体执行的。 </w:t>
      </w:r>
    </w:p>
    <w:p w14:paraId="6E662B4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6D3758C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1FF302B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1CA5E25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08C5771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73A1063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639CF5A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098C6FC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448C0D0C">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081B82F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0778C5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6486C5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9C27EE1">
      <w:pPr>
        <w:keepNext w:val="0"/>
        <w:keepLines w:val="0"/>
        <w:widowControl/>
        <w:suppressLineNumbers w:val="0"/>
        <w:spacing w:line="360" w:lineRule="auto"/>
        <w:jc w:val="left"/>
        <w:rPr>
          <w:rFonts w:hint="eastAsia"/>
          <w:lang w:val="en-US" w:eastAsia="zh-CN"/>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5838035E">
      <w:pPr>
        <w:pStyle w:val="3"/>
        <w:numPr>
          <w:ilvl w:val="0"/>
          <w:numId w:val="0"/>
        </w:numPr>
        <w:rPr>
          <w:rFonts w:hint="eastAsia"/>
          <w:lang w:val="en-US" w:eastAsia="zh-CN"/>
        </w:rPr>
      </w:pPr>
    </w:p>
    <w:p w14:paraId="0909C627">
      <w:pPr>
        <w:rPr>
          <w:rFonts w:hint="eastAsia"/>
          <w:lang w:val="en-US" w:eastAsia="zh-CN"/>
        </w:rPr>
      </w:pPr>
    </w:p>
    <w:p w14:paraId="3941648B">
      <w:pPr>
        <w:rPr>
          <w:rFonts w:hint="eastAsia"/>
          <w:lang w:val="en-US" w:eastAsia="zh-CN"/>
        </w:rPr>
      </w:pPr>
    </w:p>
    <w:p w14:paraId="19A3083B">
      <w:pPr>
        <w:rPr>
          <w:rFonts w:hint="eastAsia"/>
          <w:lang w:val="en-US" w:eastAsia="zh-CN"/>
        </w:rPr>
      </w:pPr>
    </w:p>
    <w:p w14:paraId="1EB24635">
      <w:pPr>
        <w:rPr>
          <w:rFonts w:hint="eastAsia"/>
          <w:lang w:val="en-US" w:eastAsia="zh-CN"/>
        </w:rPr>
      </w:pPr>
    </w:p>
    <w:p w14:paraId="4FD3309D">
      <w:pPr>
        <w:rPr>
          <w:rFonts w:hint="eastAsia"/>
          <w:lang w:val="en-US" w:eastAsia="zh-CN"/>
        </w:rPr>
      </w:pPr>
    </w:p>
    <w:p w14:paraId="07C4B1F9">
      <w:pPr>
        <w:rPr>
          <w:rFonts w:hint="eastAsia"/>
          <w:lang w:val="en-US" w:eastAsia="zh-CN"/>
        </w:rPr>
      </w:pPr>
    </w:p>
    <w:p w14:paraId="4F994A3E">
      <w:pPr>
        <w:rPr>
          <w:rFonts w:hint="eastAsia"/>
          <w:lang w:val="en-US" w:eastAsia="zh-CN"/>
        </w:rPr>
      </w:pPr>
    </w:p>
    <w:p w14:paraId="303B41F1">
      <w:pPr>
        <w:rPr>
          <w:rFonts w:hint="eastAsia"/>
          <w:lang w:val="en-US" w:eastAsia="zh-CN"/>
        </w:rPr>
      </w:pPr>
    </w:p>
    <w:p w14:paraId="2F32E55E">
      <w:pPr>
        <w:rPr>
          <w:rFonts w:hint="eastAsia"/>
          <w:lang w:val="en-US" w:eastAsia="zh-CN"/>
        </w:rPr>
      </w:pPr>
    </w:p>
    <w:p w14:paraId="47FB44F7">
      <w:pPr>
        <w:rPr>
          <w:rFonts w:hint="eastAsia"/>
          <w:lang w:val="en-US" w:eastAsia="zh-CN"/>
        </w:rPr>
      </w:pPr>
    </w:p>
    <w:p w14:paraId="52A9B126">
      <w:pPr>
        <w:pStyle w:val="3"/>
        <w:numPr>
          <w:ilvl w:val="0"/>
          <w:numId w:val="0"/>
        </w:numPr>
        <w:spacing w:before="0" w:after="0" w:line="240" w:lineRule="auto"/>
        <w:rPr>
          <w:rFonts w:hint="eastAsia"/>
          <w:lang w:val="en-US" w:eastAsia="zh-CN"/>
        </w:rPr>
      </w:pPr>
    </w:p>
    <w:p w14:paraId="5853D59B">
      <w:pPr>
        <w:pStyle w:val="3"/>
        <w:numPr>
          <w:ilvl w:val="0"/>
          <w:numId w:val="0"/>
        </w:numPr>
        <w:spacing w:before="0" w:after="0" w:line="240" w:lineRule="auto"/>
        <w:rPr>
          <w:rFonts w:hint="eastAsia"/>
          <w:lang w:val="en-US" w:eastAsia="zh-CN"/>
        </w:rPr>
      </w:pPr>
    </w:p>
    <w:p w14:paraId="4103A8DF">
      <w:pPr>
        <w:pStyle w:val="3"/>
        <w:numPr>
          <w:ilvl w:val="0"/>
          <w:numId w:val="0"/>
        </w:numPr>
        <w:spacing w:before="0" w:after="0" w:line="240" w:lineRule="auto"/>
        <w:rPr>
          <w:rFonts w:hint="eastAsia"/>
          <w:lang w:val="en-US" w:eastAsia="zh-CN"/>
        </w:rPr>
      </w:pPr>
    </w:p>
    <w:p w14:paraId="344B722A">
      <w:pPr>
        <w:pStyle w:val="3"/>
        <w:numPr>
          <w:ilvl w:val="0"/>
          <w:numId w:val="0"/>
        </w:numPr>
        <w:spacing w:before="0" w:after="0" w:line="240" w:lineRule="auto"/>
        <w:rPr>
          <w:rFonts w:hint="eastAsia"/>
          <w:lang w:val="en-US" w:eastAsia="zh-CN"/>
        </w:rPr>
      </w:pPr>
    </w:p>
    <w:p w14:paraId="12ABFAC4">
      <w:pPr>
        <w:pStyle w:val="3"/>
        <w:numPr>
          <w:ilvl w:val="0"/>
          <w:numId w:val="0"/>
        </w:numPr>
        <w:rPr>
          <w:rFonts w:hint="eastAsia"/>
          <w:lang w:val="en-US" w:eastAsia="zh-CN"/>
        </w:rPr>
      </w:pPr>
    </w:p>
    <w:p w14:paraId="227B6377">
      <w:pPr>
        <w:pStyle w:val="3"/>
        <w:numPr>
          <w:ilvl w:val="0"/>
          <w:numId w:val="0"/>
        </w:numPr>
        <w:rPr>
          <w:rFonts w:hint="eastAsia"/>
          <w:lang w:val="en-US" w:eastAsia="zh-CN"/>
        </w:rPr>
      </w:pPr>
    </w:p>
    <w:p w14:paraId="4B9E10B4">
      <w:pPr>
        <w:rPr>
          <w:rFonts w:hint="eastAsia"/>
          <w:lang w:val="en-US" w:eastAsia="zh-CN"/>
        </w:rPr>
      </w:pPr>
    </w:p>
    <w:p w14:paraId="6A05E3FF">
      <w:pPr>
        <w:pStyle w:val="3"/>
        <w:numPr>
          <w:ilvl w:val="0"/>
          <w:numId w:val="0"/>
        </w:numPr>
      </w:pPr>
      <w:r>
        <w:rPr>
          <w:rFonts w:hint="eastAsia"/>
          <w:lang w:val="en-US" w:eastAsia="zh-CN"/>
        </w:rPr>
        <w:t>四、</w:t>
      </w:r>
      <w:r>
        <w:rPr>
          <w:rFonts w:hint="eastAsia"/>
        </w:rPr>
        <w:t>授权委托书</w:t>
      </w:r>
      <w:bookmarkEnd w:id="1"/>
    </w:p>
    <w:p w14:paraId="14AF373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lang w:val="en-US" w:eastAsia="zh-CN"/>
        </w:rPr>
        <w:t>及标段</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14:paraId="0F37518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14:paraId="6F3BCED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14:paraId="1F8DB8D6">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14:paraId="420FDE23">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r>
        <w:rPr>
          <w:rFonts w:hint="eastAsia" w:ascii="仿宋" w:hAnsi="仿宋" w:eastAsia="仿宋" w:cs="仿宋"/>
          <w:b/>
          <w:bCs/>
          <w:sz w:val="24"/>
          <w:lang w:eastAsia="zh-CN"/>
        </w:rPr>
        <w:t>。</w:t>
      </w:r>
    </w:p>
    <w:p w14:paraId="0D8A22B1">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14:paraId="5F6AEB9F">
      <w:pPr>
        <w:pStyle w:val="4"/>
        <w:numPr>
          <w:ilvl w:val="0"/>
          <w:numId w:val="3"/>
        </w:numPr>
        <w:rPr>
          <w:rFonts w:ascii="仿宋" w:hAnsi="仿宋" w:eastAsia="仿宋" w:cs="仿宋"/>
          <w:color w:val="auto"/>
          <w:sz w:val="24"/>
        </w:rPr>
      </w:pPr>
      <w:bookmarkStart w:id="2" w:name="_Toc28812"/>
      <w:bookmarkStart w:id="3" w:name="_Toc4330"/>
      <w:bookmarkStart w:id="4" w:name="_Toc22118"/>
      <w:bookmarkStart w:id="5" w:name="_Toc2040"/>
      <w:r>
        <w:rPr>
          <w:rFonts w:ascii="仿宋" w:hAnsi="仿宋" w:eastAsia="仿宋" w:cs="仿宋"/>
          <w:color w:val="auto"/>
          <w:sz w:val="24"/>
        </w:rPr>
        <w:t>授权委托人和后续业务负责人6个月以上社保缴纳证明</w:t>
      </w:r>
      <w:r>
        <w:rPr>
          <w:rFonts w:hint="eastAsia" w:ascii="仿宋" w:hAnsi="仿宋" w:eastAsia="仿宋" w:cs="仿宋"/>
          <w:color w:val="auto"/>
          <w:sz w:val="24"/>
        </w:rPr>
        <w:t>(请提供社保机关提供的社保证明清单)</w:t>
      </w:r>
      <w:bookmarkEnd w:id="2"/>
      <w:bookmarkEnd w:id="3"/>
      <w:bookmarkEnd w:id="4"/>
      <w:bookmarkEnd w:id="5"/>
      <w:r>
        <w:rPr>
          <w:rFonts w:hint="eastAsia" w:ascii="仿宋" w:hAnsi="仿宋" w:eastAsia="仿宋" w:cs="仿宋"/>
          <w:color w:val="auto"/>
          <w:sz w:val="24"/>
        </w:rPr>
        <w:t>。</w:t>
      </w:r>
    </w:p>
    <w:p w14:paraId="5607FD7E">
      <w:pPr>
        <w:tabs>
          <w:tab w:val="left" w:pos="540"/>
        </w:tabs>
        <w:adjustRightInd w:val="0"/>
        <w:snapToGrid w:val="0"/>
        <w:spacing w:line="460" w:lineRule="exact"/>
        <w:ind w:firstLine="480" w:firstLineChars="200"/>
        <w:rPr>
          <w:rFonts w:ascii="仿宋" w:hAnsi="仿宋" w:eastAsia="仿宋" w:cs="仿宋"/>
          <w:sz w:val="24"/>
        </w:rPr>
      </w:pPr>
    </w:p>
    <w:p w14:paraId="6B537F6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14:paraId="2E639A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14:paraId="1AD1E37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14:paraId="5E077212">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14:paraId="6B7B42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25D0832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14:paraId="1D9C7E2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14:paraId="184900AF">
      <w:pPr>
        <w:pStyle w:val="3"/>
        <w:numPr>
          <w:ilvl w:val="0"/>
          <w:numId w:val="0"/>
        </w:numPr>
        <w:ind w:leftChars="-94"/>
      </w:pPr>
      <w:bookmarkStart w:id="6" w:name="_Toc32186"/>
      <w:r>
        <w:rPr>
          <w:rFonts w:hint="eastAsia"/>
          <w:lang w:val="en-US" w:eastAsia="zh-CN"/>
        </w:rPr>
        <w:t>五、</w:t>
      </w:r>
      <w:r>
        <w:rPr>
          <w:rFonts w:hint="eastAsia"/>
        </w:rPr>
        <w:t>法定代表人身份证明</w:t>
      </w:r>
      <w:bookmarkEnd w:id="6"/>
    </w:p>
    <w:p w14:paraId="13253E3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539025C8">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999EB6E">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14:paraId="29068CB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14:paraId="1CAE136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14:paraId="181683FE">
      <w:pPr>
        <w:tabs>
          <w:tab w:val="left" w:pos="540"/>
        </w:tabs>
        <w:adjustRightInd w:val="0"/>
        <w:snapToGrid w:val="0"/>
        <w:spacing w:line="460" w:lineRule="exact"/>
        <w:ind w:firstLine="480" w:firstLineChars="200"/>
        <w:rPr>
          <w:rFonts w:ascii="仿宋" w:hAnsi="仿宋" w:eastAsia="仿宋" w:cs="仿宋"/>
          <w:sz w:val="24"/>
        </w:rPr>
      </w:pPr>
    </w:p>
    <w:p w14:paraId="349A434F">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14:paraId="7EC76FB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198D9902">
      <w:pPr>
        <w:pStyle w:val="4"/>
        <w:sectPr>
          <w:pgSz w:w="11906" w:h="16838"/>
          <w:pgMar w:top="694" w:right="872" w:bottom="524" w:left="1134" w:header="284" w:footer="266" w:gutter="0"/>
          <w:pgNumType w:fmt="decimal"/>
          <w:cols w:space="720" w:num="1"/>
          <w:docGrid w:type="lines" w:linePitch="312" w:charSpace="0"/>
        </w:sectPr>
      </w:pPr>
    </w:p>
    <w:p w14:paraId="29210139">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六、企业资质</w:t>
      </w:r>
      <w:bookmarkEnd w:id="7"/>
    </w:p>
    <w:p w14:paraId="6CDD3CFF">
      <w:pPr>
        <w:adjustRightInd w:val="0"/>
        <w:spacing w:after="0" w:line="460" w:lineRule="exact"/>
        <w:ind w:firstLine="480" w:firstLineChars="200"/>
        <w:rPr>
          <w:rFonts w:ascii="仿宋" w:hAnsi="仿宋" w:eastAsia="仿宋" w:cs="仿宋"/>
          <w:color w:val="auto"/>
          <w:sz w:val="24"/>
          <w:szCs w:val="24"/>
          <w:lang w:eastAsia="zh-CN"/>
        </w:rPr>
      </w:pPr>
      <w:bookmarkStart w:id="8" w:name="_Toc369"/>
      <w:r>
        <w:rPr>
          <w:rFonts w:hint="eastAsia" w:ascii="仿宋" w:hAnsi="仿宋" w:eastAsia="仿宋" w:cs="仿宋"/>
          <w:color w:val="auto"/>
          <w:sz w:val="24"/>
          <w:szCs w:val="24"/>
          <w:lang w:eastAsia="zh-CN"/>
        </w:rPr>
        <w:t>1.营业执照</w:t>
      </w:r>
    </w:p>
    <w:p w14:paraId="1B118CE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2.</w:t>
      </w:r>
      <w:r>
        <w:rPr>
          <w:rFonts w:hint="eastAsia" w:ascii="仿宋" w:hAnsi="仿宋" w:eastAsia="仿宋" w:cs="仿宋"/>
          <w:bCs/>
          <w:color w:val="auto"/>
          <w:sz w:val="24"/>
          <w:szCs w:val="24"/>
          <w:lang w:val="en-US" w:eastAsia="zh-CN"/>
        </w:rPr>
        <w:t>需提供</w:t>
      </w:r>
      <w:r>
        <w:rPr>
          <w:rFonts w:hint="eastAsia" w:ascii="仿宋" w:hAnsi="仿宋" w:eastAsia="仿宋" w:cs="仿宋"/>
          <w:bCs/>
          <w:color w:val="auto"/>
          <w:sz w:val="24"/>
          <w:szCs w:val="24"/>
          <w:lang w:eastAsia="zh-CN"/>
        </w:rPr>
        <w:t>印刷经营许可证</w:t>
      </w:r>
      <w:r>
        <w:rPr>
          <w:rFonts w:hint="eastAsia" w:ascii="仿宋" w:hAnsi="仿宋" w:eastAsia="仿宋" w:cs="仿宋"/>
          <w:bCs/>
          <w:color w:val="auto"/>
          <w:sz w:val="24"/>
          <w:szCs w:val="24"/>
          <w:lang w:val="en-US" w:eastAsia="zh-CN"/>
        </w:rPr>
        <w:t>与生产许可证</w:t>
      </w:r>
    </w:p>
    <w:p w14:paraId="0959C9A2">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.银行开户许可证</w:t>
      </w:r>
    </w:p>
    <w:p w14:paraId="05D2D617">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.质量管理体系认证证书</w:t>
      </w:r>
    </w:p>
    <w:p w14:paraId="706EA6E3">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.排污许可证/环境管理体系认证证书</w:t>
      </w:r>
    </w:p>
    <w:p w14:paraId="3DC80309">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.职业健康安全管理体系认证证书（若有）</w:t>
      </w:r>
    </w:p>
    <w:bookmarkEnd w:id="8"/>
    <w:p w14:paraId="0D885CF7">
      <w:pPr>
        <w:bidi w:val="0"/>
        <w:rPr>
          <w:rFonts w:hint="eastAsia"/>
          <w:lang w:val="en-US" w:eastAsia="zh-CN"/>
        </w:rPr>
      </w:pPr>
    </w:p>
    <w:p w14:paraId="5ACD1443">
      <w:pPr>
        <w:bidi w:val="0"/>
        <w:rPr>
          <w:rFonts w:hint="eastAsia"/>
          <w:lang w:val="en-US" w:eastAsia="zh-CN"/>
        </w:rPr>
      </w:pPr>
    </w:p>
    <w:p w14:paraId="5516AF50">
      <w:pPr>
        <w:bidi w:val="0"/>
        <w:rPr>
          <w:rFonts w:hint="eastAsia"/>
          <w:lang w:val="en-US" w:eastAsia="zh-CN"/>
        </w:rPr>
      </w:pPr>
    </w:p>
    <w:p w14:paraId="6F44416E">
      <w:pPr>
        <w:bidi w:val="0"/>
        <w:rPr>
          <w:rFonts w:hint="eastAsia"/>
          <w:lang w:val="en-US" w:eastAsia="zh-CN"/>
        </w:rPr>
      </w:pPr>
    </w:p>
    <w:p w14:paraId="6DCAAB79">
      <w:pPr>
        <w:bidi w:val="0"/>
        <w:rPr>
          <w:rFonts w:hint="eastAsia"/>
          <w:lang w:val="en-US" w:eastAsia="zh-CN"/>
        </w:rPr>
      </w:pPr>
    </w:p>
    <w:p w14:paraId="08FA5535">
      <w:pPr>
        <w:bidi w:val="0"/>
        <w:rPr>
          <w:rFonts w:hint="eastAsia"/>
          <w:lang w:val="en-US" w:eastAsia="zh-CN"/>
        </w:rPr>
      </w:pPr>
    </w:p>
    <w:p w14:paraId="69FA458E">
      <w:pPr>
        <w:pStyle w:val="3"/>
        <w:numPr>
          <w:ilvl w:val="0"/>
          <w:numId w:val="0"/>
        </w:numPr>
        <w:rPr>
          <w:rFonts w:hint="eastAsia"/>
          <w:lang w:eastAsia="zh-CN"/>
        </w:rPr>
      </w:pPr>
      <w:r>
        <w:rPr>
          <w:rFonts w:hint="eastAsia"/>
          <w:lang w:val="en-US" w:eastAsia="zh-CN"/>
        </w:rPr>
        <w:t>七、</w:t>
      </w:r>
      <w:r>
        <w:rPr>
          <w:rFonts w:hint="eastAsia"/>
          <w:lang w:eastAsia="zh-CN"/>
        </w:rPr>
        <w:t>近</w:t>
      </w:r>
      <w:r>
        <w:rPr>
          <w:rFonts w:hint="eastAsia"/>
          <w:lang w:val="en-US" w:eastAsia="zh-CN"/>
        </w:rPr>
        <w:t>三</w:t>
      </w:r>
      <w:r>
        <w:rPr>
          <w:rFonts w:hint="eastAsia"/>
          <w:lang w:eastAsia="zh-CN"/>
        </w:rPr>
        <w:t>年财务报表</w:t>
      </w:r>
      <w:r>
        <w:rPr>
          <w:rFonts w:hint="eastAsia" w:ascii="仿宋" w:hAnsi="仿宋" w:eastAsia="仿宋" w:cs="仿宋"/>
          <w:b/>
          <w:bCs/>
          <w:sz w:val="24"/>
          <w:szCs w:val="24"/>
          <w:lang w:eastAsia="zh-CN"/>
        </w:rPr>
        <w:t>（</w:t>
      </w:r>
      <w:r>
        <w:rPr>
          <w:rFonts w:hint="eastAsia"/>
          <w:b/>
          <w:bCs/>
          <w:color w:val="auto"/>
          <w:lang w:val="en-US" w:eastAsia="zh-CN"/>
        </w:rPr>
        <w:t>包括但不限于资产负债表、现金流量表、利润表</w:t>
      </w:r>
      <w:r>
        <w:rPr>
          <w:rFonts w:hint="eastAsia" w:ascii="仿宋" w:hAnsi="仿宋" w:eastAsia="仿宋" w:cs="仿宋"/>
          <w:b/>
          <w:bCs/>
          <w:sz w:val="24"/>
          <w:szCs w:val="24"/>
          <w:lang w:val="en-US" w:eastAsia="zh-CN"/>
        </w:rPr>
        <w:t>）</w:t>
      </w:r>
    </w:p>
    <w:p w14:paraId="14388591">
      <w:pPr>
        <w:pStyle w:val="3"/>
        <w:numPr>
          <w:ilvl w:val="0"/>
          <w:numId w:val="0"/>
        </w:numPr>
        <w:rPr>
          <w:rFonts w:ascii="仿宋" w:hAnsi="仿宋" w:eastAsia="仿宋"/>
          <w:color w:val="auto"/>
          <w:sz w:val="24"/>
          <w:lang w:bidi="en-US"/>
        </w:rPr>
      </w:pPr>
      <w:bookmarkStart w:id="9" w:name="_Toc18947"/>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14:paraId="07FBE15B">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14:paraId="2658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7327997">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14:paraId="7AC30924">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14:paraId="40A72EA5">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14:paraId="7E4858AF">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14:paraId="62716F01">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14:paraId="48A3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26F0F5">
            <w:pPr>
              <w:widowControl w:val="0"/>
              <w:jc w:val="both"/>
              <w:rPr>
                <w:rFonts w:ascii="仿宋" w:hAnsi="仿宋" w:eastAsia="仿宋" w:cs="仿宋"/>
                <w:color w:val="auto"/>
                <w:sz w:val="24"/>
              </w:rPr>
            </w:pPr>
          </w:p>
        </w:tc>
        <w:tc>
          <w:tcPr>
            <w:tcW w:w="2227" w:type="dxa"/>
            <w:vAlign w:val="center"/>
          </w:tcPr>
          <w:p w14:paraId="31D96B37">
            <w:pPr>
              <w:widowControl w:val="0"/>
              <w:jc w:val="both"/>
              <w:rPr>
                <w:rFonts w:ascii="仿宋" w:hAnsi="仿宋" w:eastAsia="仿宋" w:cs="仿宋"/>
                <w:color w:val="auto"/>
                <w:sz w:val="24"/>
              </w:rPr>
            </w:pPr>
          </w:p>
        </w:tc>
        <w:tc>
          <w:tcPr>
            <w:tcW w:w="1545" w:type="dxa"/>
            <w:vAlign w:val="center"/>
          </w:tcPr>
          <w:p w14:paraId="3367FA70">
            <w:pPr>
              <w:widowControl w:val="0"/>
              <w:jc w:val="both"/>
              <w:rPr>
                <w:rFonts w:ascii="仿宋" w:hAnsi="仿宋" w:eastAsia="仿宋" w:cs="仿宋"/>
                <w:color w:val="auto"/>
                <w:sz w:val="24"/>
              </w:rPr>
            </w:pPr>
          </w:p>
        </w:tc>
        <w:tc>
          <w:tcPr>
            <w:tcW w:w="1815" w:type="dxa"/>
            <w:vAlign w:val="center"/>
          </w:tcPr>
          <w:p w14:paraId="42C9F535">
            <w:pPr>
              <w:widowControl w:val="0"/>
              <w:jc w:val="both"/>
              <w:rPr>
                <w:rFonts w:ascii="仿宋" w:hAnsi="仿宋" w:eastAsia="仿宋" w:cs="仿宋"/>
                <w:color w:val="auto"/>
                <w:sz w:val="24"/>
              </w:rPr>
            </w:pPr>
          </w:p>
        </w:tc>
        <w:tc>
          <w:tcPr>
            <w:tcW w:w="2790" w:type="dxa"/>
            <w:vAlign w:val="center"/>
          </w:tcPr>
          <w:p w14:paraId="1DB3E975">
            <w:pPr>
              <w:widowControl w:val="0"/>
              <w:jc w:val="both"/>
              <w:rPr>
                <w:rFonts w:ascii="仿宋" w:hAnsi="仿宋" w:eastAsia="仿宋" w:cs="仿宋"/>
                <w:color w:val="auto"/>
                <w:sz w:val="24"/>
              </w:rPr>
            </w:pPr>
          </w:p>
        </w:tc>
      </w:tr>
      <w:tr w14:paraId="7C32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E330C3">
            <w:pPr>
              <w:widowControl w:val="0"/>
              <w:jc w:val="both"/>
              <w:rPr>
                <w:rFonts w:ascii="仿宋" w:hAnsi="仿宋" w:eastAsia="仿宋" w:cs="仿宋"/>
                <w:color w:val="auto"/>
                <w:sz w:val="24"/>
              </w:rPr>
            </w:pPr>
          </w:p>
        </w:tc>
        <w:tc>
          <w:tcPr>
            <w:tcW w:w="2227" w:type="dxa"/>
            <w:vAlign w:val="center"/>
          </w:tcPr>
          <w:p w14:paraId="55A926B1">
            <w:pPr>
              <w:widowControl w:val="0"/>
              <w:jc w:val="both"/>
              <w:rPr>
                <w:rFonts w:ascii="仿宋" w:hAnsi="仿宋" w:eastAsia="仿宋" w:cs="仿宋"/>
                <w:color w:val="auto"/>
                <w:sz w:val="24"/>
              </w:rPr>
            </w:pPr>
          </w:p>
        </w:tc>
        <w:tc>
          <w:tcPr>
            <w:tcW w:w="1545" w:type="dxa"/>
            <w:vAlign w:val="center"/>
          </w:tcPr>
          <w:p w14:paraId="235467CD">
            <w:pPr>
              <w:widowControl w:val="0"/>
              <w:jc w:val="both"/>
              <w:rPr>
                <w:rFonts w:ascii="仿宋" w:hAnsi="仿宋" w:eastAsia="仿宋" w:cs="仿宋"/>
                <w:color w:val="auto"/>
                <w:sz w:val="24"/>
              </w:rPr>
            </w:pPr>
          </w:p>
        </w:tc>
        <w:tc>
          <w:tcPr>
            <w:tcW w:w="1815" w:type="dxa"/>
            <w:vAlign w:val="center"/>
          </w:tcPr>
          <w:p w14:paraId="41B3704F">
            <w:pPr>
              <w:widowControl w:val="0"/>
              <w:jc w:val="both"/>
              <w:rPr>
                <w:rFonts w:ascii="仿宋" w:hAnsi="仿宋" w:eastAsia="仿宋" w:cs="仿宋"/>
                <w:color w:val="auto"/>
                <w:sz w:val="24"/>
              </w:rPr>
            </w:pPr>
          </w:p>
        </w:tc>
        <w:tc>
          <w:tcPr>
            <w:tcW w:w="2790" w:type="dxa"/>
            <w:vAlign w:val="center"/>
          </w:tcPr>
          <w:p w14:paraId="30D48A96">
            <w:pPr>
              <w:widowControl w:val="0"/>
              <w:jc w:val="both"/>
              <w:rPr>
                <w:rFonts w:ascii="仿宋" w:hAnsi="仿宋" w:eastAsia="仿宋" w:cs="仿宋"/>
                <w:color w:val="auto"/>
                <w:sz w:val="24"/>
              </w:rPr>
            </w:pPr>
          </w:p>
        </w:tc>
      </w:tr>
      <w:tr w14:paraId="00EF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9F2B">
            <w:pPr>
              <w:widowControl w:val="0"/>
              <w:jc w:val="both"/>
              <w:rPr>
                <w:rFonts w:ascii="仿宋" w:hAnsi="仿宋" w:eastAsia="仿宋" w:cs="仿宋"/>
                <w:color w:val="auto"/>
                <w:sz w:val="24"/>
              </w:rPr>
            </w:pPr>
          </w:p>
        </w:tc>
        <w:tc>
          <w:tcPr>
            <w:tcW w:w="2227" w:type="dxa"/>
            <w:vAlign w:val="center"/>
          </w:tcPr>
          <w:p w14:paraId="70552E88">
            <w:pPr>
              <w:widowControl w:val="0"/>
              <w:jc w:val="both"/>
              <w:rPr>
                <w:rFonts w:ascii="仿宋" w:hAnsi="仿宋" w:eastAsia="仿宋" w:cs="仿宋"/>
                <w:color w:val="auto"/>
                <w:sz w:val="24"/>
              </w:rPr>
            </w:pPr>
          </w:p>
        </w:tc>
        <w:tc>
          <w:tcPr>
            <w:tcW w:w="1545" w:type="dxa"/>
            <w:vAlign w:val="center"/>
          </w:tcPr>
          <w:p w14:paraId="560BB26B">
            <w:pPr>
              <w:widowControl w:val="0"/>
              <w:jc w:val="both"/>
              <w:rPr>
                <w:rFonts w:ascii="仿宋" w:hAnsi="仿宋" w:eastAsia="仿宋" w:cs="仿宋"/>
                <w:color w:val="auto"/>
                <w:sz w:val="24"/>
              </w:rPr>
            </w:pPr>
          </w:p>
        </w:tc>
        <w:tc>
          <w:tcPr>
            <w:tcW w:w="1815" w:type="dxa"/>
            <w:vAlign w:val="center"/>
          </w:tcPr>
          <w:p w14:paraId="450AF9C7">
            <w:pPr>
              <w:widowControl w:val="0"/>
              <w:jc w:val="both"/>
              <w:rPr>
                <w:rFonts w:ascii="仿宋" w:hAnsi="仿宋" w:eastAsia="仿宋" w:cs="仿宋"/>
                <w:color w:val="auto"/>
                <w:sz w:val="24"/>
              </w:rPr>
            </w:pPr>
          </w:p>
        </w:tc>
        <w:tc>
          <w:tcPr>
            <w:tcW w:w="2790" w:type="dxa"/>
            <w:vAlign w:val="center"/>
          </w:tcPr>
          <w:p w14:paraId="66137DF1">
            <w:pPr>
              <w:widowControl w:val="0"/>
              <w:jc w:val="both"/>
              <w:rPr>
                <w:rFonts w:ascii="仿宋" w:hAnsi="仿宋" w:eastAsia="仿宋" w:cs="仿宋"/>
                <w:color w:val="auto"/>
                <w:sz w:val="24"/>
              </w:rPr>
            </w:pPr>
          </w:p>
        </w:tc>
      </w:tr>
    </w:tbl>
    <w:p w14:paraId="74510A61">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14:paraId="67C9DA44">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14:paraId="1A18EF48">
      <w:pPr>
        <w:pStyle w:val="3"/>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9"/>
    </w:p>
    <w:p w14:paraId="052DABC5">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14:paraId="5A127145">
      <w:pPr>
        <w:pStyle w:val="3"/>
        <w:numPr>
          <w:ilvl w:val="0"/>
          <w:numId w:val="0"/>
        </w:numPr>
      </w:pPr>
      <w:bookmarkStart w:id="10" w:name="_Toc6305"/>
      <w:r>
        <w:rPr>
          <w:rFonts w:hint="eastAsia"/>
          <w:lang w:val="en-US" w:eastAsia="zh-CN"/>
        </w:rPr>
        <w:t>十、</w:t>
      </w:r>
      <w:r>
        <w:rPr>
          <w:rFonts w:hint="eastAsia"/>
        </w:rPr>
        <w:t>供应商问卷调查表</w:t>
      </w:r>
      <w:bookmarkEnd w:id="10"/>
    </w:p>
    <w:p w14:paraId="40EF8CEB">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14:paraId="292FE7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14:paraId="79A9B37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C78E44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07994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117AD6E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14:paraId="2072F4A4">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14:paraId="2B53F240">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14:paraId="3677817C">
      <w:pPr>
        <w:spacing w:line="380" w:lineRule="exact"/>
        <w:rPr>
          <w:rFonts w:ascii="微软雅黑" w:hAnsi="微软雅黑" w:eastAsia="微软雅黑" w:cs="Arial"/>
          <w:b/>
          <w:sz w:val="28"/>
          <w:szCs w:val="28"/>
        </w:rPr>
      </w:pPr>
    </w:p>
    <w:p w14:paraId="06665F92">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14:paraId="4A3878D0">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14:paraId="16A94FE1">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B5B0A4B">
            <w:pPr>
              <w:spacing w:line="240" w:lineRule="exact"/>
              <w:jc w:val="center"/>
              <w:rPr>
                <w:rFonts w:ascii="仿宋" w:hAnsi="仿宋" w:eastAsia="仿宋" w:cs="仿宋"/>
                <w:szCs w:val="21"/>
              </w:rPr>
            </w:pPr>
            <w:r>
              <w:rPr>
                <w:rFonts w:hint="eastAsia" w:ascii="仿宋" w:hAnsi="仿宋" w:eastAsia="仿宋" w:cs="仿宋"/>
                <w:szCs w:val="21"/>
              </w:rPr>
              <w:t>(中文)</w:t>
            </w:r>
          </w:p>
        </w:tc>
      </w:tr>
      <w:tr w14:paraId="78ECED99">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14:paraId="20106969">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55E494FD">
            <w:pPr>
              <w:spacing w:line="240" w:lineRule="exact"/>
              <w:jc w:val="center"/>
              <w:rPr>
                <w:rFonts w:ascii="仿宋" w:hAnsi="仿宋" w:eastAsia="仿宋" w:cs="仿宋"/>
                <w:szCs w:val="21"/>
              </w:rPr>
            </w:pPr>
            <w:r>
              <w:rPr>
                <w:rFonts w:hint="eastAsia" w:ascii="仿宋" w:hAnsi="仿宋" w:eastAsia="仿宋" w:cs="仿宋"/>
                <w:szCs w:val="21"/>
              </w:rPr>
              <w:t>(英文)</w:t>
            </w:r>
          </w:p>
        </w:tc>
      </w:tr>
      <w:tr w14:paraId="69B2292E">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14:paraId="5D042CEC">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7944B035">
            <w:pPr>
              <w:spacing w:line="240" w:lineRule="exact"/>
              <w:jc w:val="center"/>
              <w:rPr>
                <w:rFonts w:ascii="仿宋" w:hAnsi="仿宋" w:eastAsia="仿宋" w:cs="仿宋"/>
                <w:szCs w:val="21"/>
              </w:rPr>
            </w:pPr>
          </w:p>
        </w:tc>
      </w:tr>
      <w:tr w14:paraId="082E088D">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ACF62DC">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02CEB92D">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14:paraId="29271A46">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14:paraId="5DA1FF9A">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400C411B">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5A039A65">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43DA7F0E">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14:paraId="35FE4C9C">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14:paraId="5785BBC0">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1DACD250">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1DDFF0C5">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14:paraId="75345F91">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14:paraId="29F1C09A">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14:paraId="70ED61FE">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14:paraId="52A0AFC4">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3001B03">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EA0706D">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2A9D102C">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0A2256D6">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C56903B">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14:paraId="38DE4060">
            <w:pPr>
              <w:spacing w:line="240" w:lineRule="exact"/>
              <w:jc w:val="center"/>
              <w:rPr>
                <w:rFonts w:ascii="仿宋" w:hAnsi="仿宋" w:eastAsia="仿宋" w:cs="仿宋"/>
                <w:szCs w:val="21"/>
              </w:rPr>
            </w:pPr>
          </w:p>
        </w:tc>
      </w:tr>
      <w:tr w14:paraId="2057FD76">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71883AB">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7B6846B">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4DFB6009">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6DA75CA5">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51CD701">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14:paraId="659ACC89">
            <w:pPr>
              <w:spacing w:line="240" w:lineRule="exact"/>
              <w:jc w:val="center"/>
              <w:rPr>
                <w:rFonts w:ascii="仿宋" w:hAnsi="仿宋" w:eastAsia="仿宋" w:cs="仿宋"/>
                <w:szCs w:val="21"/>
              </w:rPr>
            </w:pPr>
          </w:p>
        </w:tc>
      </w:tr>
      <w:tr w14:paraId="78D49890">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14:paraId="63FA3E45">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14:paraId="5519A22F">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0FA8673A">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14:paraId="78141842">
            <w:pPr>
              <w:spacing w:line="240" w:lineRule="exact"/>
              <w:jc w:val="center"/>
              <w:rPr>
                <w:rFonts w:ascii="仿宋" w:hAnsi="仿宋" w:eastAsia="仿宋" w:cs="仿宋"/>
                <w:szCs w:val="21"/>
              </w:rPr>
            </w:pPr>
          </w:p>
        </w:tc>
      </w:tr>
      <w:tr w14:paraId="376B2E4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083A013">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2D03E827">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6CE91BF3">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84E7397">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454CE846">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14:paraId="26CF206A">
            <w:pPr>
              <w:spacing w:line="240" w:lineRule="exact"/>
              <w:jc w:val="center"/>
              <w:rPr>
                <w:rFonts w:ascii="仿宋" w:hAnsi="仿宋" w:eastAsia="仿宋" w:cs="仿宋"/>
                <w:szCs w:val="21"/>
              </w:rPr>
            </w:pPr>
          </w:p>
        </w:tc>
      </w:tr>
      <w:tr w14:paraId="242AA7A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4994DABE">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604511">
            <w:pPr>
              <w:spacing w:line="240" w:lineRule="exact"/>
              <w:jc w:val="center"/>
              <w:rPr>
                <w:rFonts w:ascii="仿宋" w:hAnsi="仿宋" w:eastAsia="仿宋" w:cs="仿宋"/>
                <w:szCs w:val="21"/>
              </w:rPr>
            </w:pPr>
          </w:p>
        </w:tc>
      </w:tr>
      <w:tr w14:paraId="6F4B8DAA">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6429A323">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DB4131">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14:paraId="4BBF563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生产许可证、印刷许可证（请填写证书名称、编号、认证许可范围及有效期） </w:t>
            </w:r>
          </w:p>
          <w:p w14:paraId="14781D35">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14:paraId="39BA2994">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17F874F1">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627E2C4">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10878783">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0EAE86C8">
            <w:pPr>
              <w:widowControl/>
              <w:jc w:val="left"/>
              <w:rPr>
                <w:rFonts w:hint="eastAsia" w:ascii="仿宋" w:hAnsi="仿宋" w:eastAsia="仿宋" w:cs="仿宋"/>
                <w:kern w:val="0"/>
                <w:szCs w:val="21"/>
                <w:lang w:val="en-US" w:eastAsia="zh-CN" w:bidi="ar"/>
              </w:rPr>
            </w:pPr>
            <w:r>
              <w:rPr>
                <w:rFonts w:ascii="TimesNewRomanPSMT" w:hAnsi="TimesNewRomanPSMT" w:eastAsia="TimesNewRomanPSMT" w:cs="TimesNewRomanPSMT"/>
                <w:kern w:val="0"/>
                <w:szCs w:val="21"/>
                <w:lang w:bidi="ar"/>
              </w:rPr>
              <w:t>.</w:t>
            </w:r>
          </w:p>
        </w:tc>
      </w:tr>
      <w:tr w14:paraId="3335D8FD">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14:paraId="5883C642">
            <w:pPr>
              <w:spacing w:line="240" w:lineRule="exact"/>
              <w:jc w:val="center"/>
              <w:rPr>
                <w:szCs w:val="21"/>
              </w:rPr>
            </w:pPr>
          </w:p>
          <w:p w14:paraId="21919C87">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14:paraId="6BF85F4D">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14:paraId="4F6DF2D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14:paraId="6547D065">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p w14:paraId="14DE159B">
            <w:pPr>
              <w:widowControl/>
              <w:jc w:val="left"/>
              <w:rPr>
                <w:rFonts w:hint="eastAsia" w:ascii="仿宋" w:hAnsi="仿宋" w:eastAsia="仿宋" w:cs="仿宋"/>
                <w:kern w:val="0"/>
                <w:szCs w:val="21"/>
                <w:lang w:eastAsia="zh-CN" w:bidi="ar"/>
              </w:rPr>
            </w:pPr>
            <w:r>
              <w:rPr>
                <w:rFonts w:hint="eastAsia" w:ascii="仿宋" w:hAnsi="仿宋" w:eastAsia="仿宋" w:cs="仿宋"/>
                <w:kern w:val="0"/>
                <w:szCs w:val="21"/>
                <w:lang w:val="en-US" w:eastAsia="zh-CN" w:bidi="ar"/>
              </w:rPr>
              <w:t>4.</w:t>
            </w:r>
            <w:r>
              <w:rPr>
                <w:rFonts w:hint="eastAsia" w:ascii="仿宋" w:hAnsi="仿宋" w:eastAsia="仿宋" w:cs="仿宋"/>
                <w:kern w:val="0"/>
                <w:szCs w:val="21"/>
                <w:lang w:eastAsia="zh-CN" w:bidi="ar"/>
              </w:rPr>
              <w:t>服务于本项目的</w:t>
            </w:r>
            <w:r>
              <w:rPr>
                <w:rFonts w:hint="eastAsia" w:ascii="仿宋" w:hAnsi="仿宋" w:eastAsia="仿宋" w:cs="仿宋"/>
                <w:kern w:val="0"/>
                <w:szCs w:val="21"/>
                <w:lang w:val="en-US" w:eastAsia="zh-CN" w:bidi="ar"/>
              </w:rPr>
              <w:t>技术和质量专业人员一览表</w:t>
            </w:r>
            <w:r>
              <w:rPr>
                <w:rFonts w:hint="eastAsia" w:ascii="仿宋" w:hAnsi="仿宋" w:eastAsia="仿宋" w:cs="仿宋"/>
                <w:kern w:val="0"/>
                <w:szCs w:val="21"/>
                <w:lang w:eastAsia="zh-CN" w:bidi="ar"/>
              </w:rPr>
              <w:t>（获得技术职称/专业从业资格的人员姓名、职称等级、证书编号、发证机构、所在部门和岗位）</w:t>
            </w:r>
          </w:p>
          <w:p w14:paraId="2ADA6596">
            <w:pPr>
              <w:widowControl/>
              <w:jc w:val="left"/>
              <w:rPr>
                <w:rFonts w:hint="eastAsia" w:ascii="仿宋" w:hAnsi="仿宋" w:eastAsia="仿宋" w:cs="仿宋"/>
                <w:kern w:val="0"/>
                <w:szCs w:val="21"/>
                <w:lang w:val="en-US" w:eastAsia="zh-CN"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04ABCDE6">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43949A29">
            <w:pPr>
              <w:widowControl/>
              <w:jc w:val="left"/>
              <w:rPr>
                <w:rFonts w:ascii="TimesNewRomanPSMT" w:hAnsi="TimesNewRomanPSMT" w:eastAsia="TimesNewRomanPSMT" w:cs="TimesNewRomanPSMT"/>
                <w:kern w:val="0"/>
                <w:szCs w:val="21"/>
                <w:lang w:bidi="ar"/>
              </w:rPr>
            </w:pPr>
          </w:p>
        </w:tc>
      </w:tr>
      <w:tr w14:paraId="4824E64C">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14:paraId="3EE325AD">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14:paraId="0CE10B6F">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107B4B81">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68672DEB">
            <w:pPr>
              <w:widowControl/>
              <w:jc w:val="left"/>
              <w:rPr>
                <w:rFonts w:ascii="仿宋" w:hAnsi="仿宋" w:eastAsia="仿宋" w:cs="仿宋"/>
                <w:bCs/>
                <w:caps/>
                <w:szCs w:val="21"/>
              </w:rPr>
            </w:pPr>
            <w:r>
              <w:rPr>
                <w:rFonts w:hint="eastAsia" w:ascii="仿宋" w:hAnsi="仿宋" w:eastAsia="仿宋" w:cs="仿宋"/>
                <w:bCs/>
                <w:caps/>
                <w:szCs w:val="21"/>
              </w:rPr>
              <w:t>仓库面积：      ㎡；</w:t>
            </w:r>
          </w:p>
          <w:p w14:paraId="61AC4D20">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14:paraId="26A9454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D105ED8">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1F35B65">
            <w:pPr>
              <w:spacing w:before="120" w:after="120" w:line="240" w:lineRule="exact"/>
              <w:jc w:val="center"/>
              <w:rPr>
                <w:rFonts w:ascii="仿宋" w:hAnsi="仿宋" w:eastAsia="仿宋" w:cs="仿宋"/>
                <w:bCs/>
                <w:szCs w:val="21"/>
              </w:rPr>
            </w:pPr>
          </w:p>
        </w:tc>
      </w:tr>
      <w:tr w14:paraId="33451379">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185901AB">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3BBE0D">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日总产能：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14:paraId="4F87F2E4">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中标后预留给舍得日产能可达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14:paraId="1552C20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758B133">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61C59638">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14:paraId="58439F91">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29CB884">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456E2A7">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14:paraId="38DB9562">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8742C9E">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92FC88E">
            <w:pPr>
              <w:spacing w:before="120" w:after="120" w:line="240" w:lineRule="exact"/>
              <w:jc w:val="center"/>
              <w:rPr>
                <w:rFonts w:ascii="仿宋" w:hAnsi="仿宋" w:eastAsia="仿宋" w:cs="仿宋"/>
                <w:szCs w:val="21"/>
              </w:rPr>
            </w:pPr>
          </w:p>
        </w:tc>
      </w:tr>
      <w:tr w14:paraId="44F15650">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D21BA3D">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5EA92EAC">
            <w:pPr>
              <w:spacing w:before="120" w:after="120" w:line="240" w:lineRule="exact"/>
              <w:jc w:val="center"/>
              <w:rPr>
                <w:rFonts w:ascii="仿宋" w:hAnsi="仿宋" w:eastAsia="仿宋" w:cs="仿宋"/>
                <w:szCs w:val="21"/>
              </w:rPr>
            </w:pPr>
          </w:p>
        </w:tc>
      </w:tr>
      <w:tr w14:paraId="5B9778A9">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50312272">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3D3401A">
            <w:pPr>
              <w:spacing w:before="120" w:after="120" w:line="240" w:lineRule="exact"/>
              <w:jc w:val="center"/>
              <w:rPr>
                <w:rFonts w:ascii="仿宋" w:hAnsi="仿宋" w:eastAsia="仿宋" w:cs="仿宋"/>
                <w:szCs w:val="21"/>
              </w:rPr>
            </w:pPr>
          </w:p>
        </w:tc>
      </w:tr>
      <w:tr w14:paraId="3192A13D">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49E9C48A">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4C494C58">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14:paraId="518F49D8">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9362430">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D95BB5">
            <w:pPr>
              <w:spacing w:before="120" w:after="120" w:line="240" w:lineRule="exact"/>
              <w:jc w:val="center"/>
              <w:rPr>
                <w:rFonts w:ascii="仿宋" w:hAnsi="仿宋" w:eastAsia="仿宋" w:cs="仿宋"/>
                <w:bCs/>
                <w:szCs w:val="21"/>
              </w:rPr>
            </w:pPr>
          </w:p>
        </w:tc>
      </w:tr>
    </w:tbl>
    <w:p w14:paraId="6B7FA65A">
      <w:pPr>
        <w:pStyle w:val="4"/>
        <w:ind w:left="218" w:leftChars="104" w:firstLine="0" w:firstLineChars="0"/>
        <w:rPr>
          <w:rFonts w:hint="default" w:eastAsiaTheme="majorEastAsia"/>
          <w:lang w:val="en-US" w:eastAsia="zh-CN"/>
        </w:rPr>
      </w:pPr>
      <w:r>
        <w:rPr>
          <w:rFonts w:hint="eastAsia"/>
          <w:lang w:val="en-US" w:eastAsia="zh-CN"/>
        </w:rPr>
        <w:t xml:space="preserve">                                                                                                                                                                                                                                                                                                                                                                                                                                                                                                                                                                                                                                                                                                                                                                                                                                                                                                                                                                                                                                                                                                                                                                                                                                       </w:t>
      </w:r>
    </w:p>
    <w:p w14:paraId="00EB9DA1">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14:paraId="301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31F6EB8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14:paraId="0B26A992">
            <w:pPr>
              <w:tabs>
                <w:tab w:val="left" w:pos="180"/>
              </w:tabs>
              <w:ind w:left="218" w:leftChars="104" w:firstLine="0" w:firstLineChars="0"/>
              <w:jc w:val="center"/>
              <w:rPr>
                <w:rFonts w:ascii="仿宋" w:hAnsi="仿宋" w:eastAsia="仿宋" w:cs="仿宋"/>
                <w:bCs/>
                <w:sz w:val="24"/>
              </w:rPr>
            </w:pPr>
          </w:p>
        </w:tc>
      </w:tr>
      <w:tr w14:paraId="482A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14842026">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14:paraId="162AD40B">
            <w:pPr>
              <w:tabs>
                <w:tab w:val="left" w:pos="180"/>
              </w:tabs>
              <w:spacing w:line="240" w:lineRule="exact"/>
              <w:ind w:left="218" w:leftChars="104" w:firstLine="0" w:firstLineChars="0"/>
              <w:jc w:val="center"/>
              <w:rPr>
                <w:rFonts w:ascii="仿宋" w:hAnsi="仿宋" w:eastAsia="仿宋" w:cs="仿宋"/>
                <w:bCs/>
                <w:sz w:val="24"/>
              </w:rPr>
            </w:pPr>
          </w:p>
        </w:tc>
      </w:tr>
      <w:tr w14:paraId="626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61A69C30">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14:paraId="29C6559E">
            <w:pPr>
              <w:tabs>
                <w:tab w:val="left" w:pos="180"/>
              </w:tabs>
              <w:ind w:left="218" w:leftChars="104" w:firstLine="0" w:firstLineChars="0"/>
              <w:jc w:val="center"/>
              <w:rPr>
                <w:rFonts w:ascii="仿宋" w:hAnsi="仿宋" w:eastAsia="仿宋" w:cs="仿宋"/>
                <w:bCs/>
                <w:sz w:val="24"/>
              </w:rPr>
            </w:pPr>
          </w:p>
        </w:tc>
      </w:tr>
    </w:tbl>
    <w:p w14:paraId="07EB6134">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14:paraId="308B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5E21D3A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14:paraId="1BAA9E43">
            <w:pPr>
              <w:tabs>
                <w:tab w:val="left" w:pos="180"/>
              </w:tabs>
              <w:ind w:left="218" w:leftChars="104" w:firstLine="0" w:firstLineChars="0"/>
              <w:jc w:val="center"/>
              <w:rPr>
                <w:rFonts w:ascii="仿宋" w:hAnsi="仿宋" w:eastAsia="仿宋" w:cs="仿宋"/>
                <w:bCs/>
                <w:sz w:val="24"/>
              </w:rPr>
            </w:pPr>
          </w:p>
        </w:tc>
      </w:tr>
      <w:tr w14:paraId="3DC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238DC98E">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14:paraId="1D1621A9">
            <w:pPr>
              <w:tabs>
                <w:tab w:val="left" w:pos="180"/>
              </w:tabs>
              <w:ind w:left="218" w:leftChars="104" w:firstLine="0" w:firstLineChars="0"/>
              <w:jc w:val="center"/>
              <w:rPr>
                <w:rFonts w:ascii="仿宋" w:hAnsi="仿宋" w:eastAsia="仿宋" w:cs="仿宋"/>
                <w:bCs/>
                <w:sz w:val="24"/>
              </w:rPr>
            </w:pPr>
          </w:p>
        </w:tc>
      </w:tr>
      <w:tr w14:paraId="445E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080257C1">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14:paraId="519D38CA">
            <w:pPr>
              <w:tabs>
                <w:tab w:val="left" w:pos="180"/>
              </w:tabs>
              <w:ind w:left="218" w:leftChars="104" w:firstLine="0" w:firstLineChars="0"/>
              <w:jc w:val="center"/>
              <w:rPr>
                <w:rFonts w:ascii="仿宋" w:hAnsi="仿宋" w:eastAsia="仿宋" w:cs="仿宋"/>
                <w:bCs/>
                <w:sz w:val="24"/>
              </w:rPr>
            </w:pPr>
          </w:p>
        </w:tc>
      </w:tr>
    </w:tbl>
    <w:p w14:paraId="2D4C4175">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14:paraId="01B5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1C0AC849">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14:paraId="73B90A11">
            <w:pPr>
              <w:tabs>
                <w:tab w:val="left" w:pos="180"/>
              </w:tabs>
              <w:ind w:left="218" w:leftChars="104" w:firstLine="0" w:firstLineChars="0"/>
              <w:jc w:val="center"/>
              <w:rPr>
                <w:rFonts w:ascii="仿宋" w:hAnsi="仿宋" w:eastAsia="仿宋" w:cs="仿宋"/>
                <w:bCs/>
                <w:sz w:val="24"/>
              </w:rPr>
            </w:pPr>
          </w:p>
        </w:tc>
      </w:tr>
      <w:tr w14:paraId="624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6F7A2B97">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14:paraId="50CC9B5D">
            <w:pPr>
              <w:tabs>
                <w:tab w:val="left" w:pos="180"/>
              </w:tabs>
              <w:ind w:left="218" w:leftChars="104" w:firstLine="0" w:firstLineChars="0"/>
              <w:jc w:val="center"/>
              <w:rPr>
                <w:rFonts w:ascii="仿宋" w:hAnsi="仿宋" w:eastAsia="仿宋" w:cs="仿宋"/>
                <w:bCs/>
                <w:sz w:val="24"/>
              </w:rPr>
            </w:pPr>
          </w:p>
        </w:tc>
      </w:tr>
      <w:tr w14:paraId="791D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3A01728F">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14:paraId="643EF50E">
            <w:pPr>
              <w:tabs>
                <w:tab w:val="left" w:pos="180"/>
              </w:tabs>
              <w:ind w:left="218" w:leftChars="104" w:firstLine="0" w:firstLineChars="0"/>
              <w:jc w:val="center"/>
              <w:rPr>
                <w:rFonts w:ascii="仿宋" w:hAnsi="仿宋" w:eastAsia="仿宋" w:cs="仿宋"/>
                <w:bCs/>
                <w:sz w:val="24"/>
              </w:rPr>
            </w:pPr>
          </w:p>
        </w:tc>
      </w:tr>
    </w:tbl>
    <w:p w14:paraId="17032C5F">
      <w:pPr>
        <w:ind w:left="218" w:leftChars="104" w:firstLine="0" w:firstLineChars="0"/>
        <w:rPr>
          <w:rFonts w:ascii="仿宋" w:hAnsi="仿宋" w:eastAsia="仿宋" w:cs="仿宋"/>
          <w:bCs/>
          <w:szCs w:val="21"/>
        </w:rPr>
      </w:pPr>
    </w:p>
    <w:p w14:paraId="2D543990">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14:paraId="61D817C6">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14:paraId="7A56A6AC">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14:paraId="644455B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14:paraId="34FC04E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14:paraId="79BCFC8A">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14:paraId="5B92F9BD">
      <w:pPr>
        <w:pStyle w:val="3"/>
        <w:numPr>
          <w:ilvl w:val="0"/>
          <w:numId w:val="0"/>
        </w:numPr>
        <w:rPr>
          <w:rFonts w:hint="eastAsia"/>
          <w:lang w:val="en-US" w:eastAsia="zh-CN"/>
        </w:rPr>
      </w:pPr>
    </w:p>
    <w:p w14:paraId="5EDEFC56">
      <w:pPr>
        <w:pStyle w:val="3"/>
        <w:numPr>
          <w:ilvl w:val="0"/>
          <w:numId w:val="0"/>
        </w:numPr>
        <w:rPr>
          <w:rFonts w:hint="eastAsia"/>
          <w:lang w:val="en-US" w:eastAsia="zh-CN"/>
        </w:rPr>
      </w:pPr>
    </w:p>
    <w:p w14:paraId="52FED021">
      <w:pPr>
        <w:pStyle w:val="3"/>
        <w:numPr>
          <w:ilvl w:val="0"/>
          <w:numId w:val="0"/>
        </w:numPr>
        <w:rPr>
          <w:rFonts w:hint="eastAsia"/>
          <w:lang w:val="en-US" w:eastAsia="zh-CN"/>
        </w:rPr>
      </w:pPr>
    </w:p>
    <w:p w14:paraId="52280571">
      <w:pPr>
        <w:pStyle w:val="3"/>
        <w:numPr>
          <w:ilvl w:val="0"/>
          <w:numId w:val="0"/>
        </w:numPr>
        <w:rPr>
          <w:rFonts w:hint="eastAsia"/>
        </w:rPr>
      </w:pPr>
      <w:r>
        <w:rPr>
          <w:rFonts w:hint="eastAsia"/>
          <w:lang w:val="en-US" w:eastAsia="zh-CN"/>
        </w:rPr>
        <w:t>十一、</w:t>
      </w:r>
      <w:r>
        <w:rPr>
          <w:rFonts w:hint="eastAsia"/>
        </w:rPr>
        <w:t>其他有必要的资质及补充资料（若有）</w:t>
      </w:r>
    </w:p>
    <w:p w14:paraId="579AAB85">
      <w:pPr>
        <w:rPr>
          <w:rFonts w:hint="eastAsia" w:ascii="Cambria" w:hAnsi="Cambria" w:eastAsia="仿宋" w:cstheme="minorBidi"/>
          <w:b/>
          <w:bCs/>
          <w:kern w:val="2"/>
          <w:sz w:val="32"/>
          <w:szCs w:val="32"/>
          <w:lang w:val="en-US" w:eastAsia="zh-CN" w:bidi="ar-SA"/>
        </w:rPr>
      </w:pPr>
    </w:p>
    <w:p w14:paraId="312C59C6">
      <w:pPr>
        <w:rPr>
          <w:rFonts w:hint="eastAsia" w:ascii="Cambria" w:hAnsi="Cambria" w:eastAsia="仿宋" w:cstheme="minorBidi"/>
          <w:b/>
          <w:bCs/>
          <w:kern w:val="2"/>
          <w:sz w:val="32"/>
          <w:szCs w:val="32"/>
          <w:lang w:val="en-US" w:eastAsia="zh-CN" w:bidi="ar-SA"/>
        </w:rPr>
      </w:pPr>
    </w:p>
    <w:p w14:paraId="27FC6DB4">
      <w:pPr>
        <w:rPr>
          <w:rFonts w:hint="eastAsia" w:ascii="Cambria" w:hAnsi="Cambria" w:eastAsia="仿宋" w:cstheme="minorBidi"/>
          <w:b/>
          <w:bCs/>
          <w:kern w:val="2"/>
          <w:sz w:val="32"/>
          <w:szCs w:val="32"/>
          <w:lang w:val="en-US" w:eastAsia="zh-CN" w:bidi="ar-SA"/>
        </w:rPr>
      </w:pPr>
    </w:p>
    <w:p w14:paraId="77C215D3">
      <w:pPr>
        <w:rPr>
          <w:rFonts w:hint="eastAsia" w:ascii="Cambria" w:hAnsi="Cambria" w:eastAsia="仿宋" w:cstheme="minorBidi"/>
          <w:b/>
          <w:bCs/>
          <w:kern w:val="2"/>
          <w:sz w:val="32"/>
          <w:szCs w:val="32"/>
          <w:lang w:val="en-US" w:eastAsia="zh-CN" w:bidi="ar-SA"/>
        </w:rPr>
      </w:pPr>
    </w:p>
    <w:p w14:paraId="63ACA956">
      <w:pPr>
        <w:rPr>
          <w:rFonts w:hint="eastAsia" w:ascii="Cambria" w:hAnsi="Cambria" w:eastAsia="仿宋" w:cstheme="minorBidi"/>
          <w:b/>
          <w:bCs/>
          <w:kern w:val="2"/>
          <w:sz w:val="32"/>
          <w:szCs w:val="32"/>
          <w:lang w:val="en-US" w:eastAsia="zh-CN" w:bidi="ar-SA"/>
        </w:rPr>
      </w:pPr>
    </w:p>
    <w:p w14:paraId="19E35C1D">
      <w:pPr>
        <w:rPr>
          <w:rFonts w:hint="eastAsia" w:ascii="Cambria" w:hAnsi="Cambria" w:eastAsia="仿宋" w:cstheme="minorBidi"/>
          <w:b/>
          <w:bCs/>
          <w:kern w:val="2"/>
          <w:sz w:val="32"/>
          <w:szCs w:val="32"/>
          <w:lang w:val="en-US" w:eastAsia="zh-CN" w:bidi="ar-SA"/>
        </w:rPr>
      </w:pPr>
    </w:p>
    <w:p w14:paraId="19923EE2">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附：投标资质预审评审表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14:paraId="66D95DD2">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829C9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506C1F">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14:paraId="72078CE6">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C598B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14:paraId="43BBF24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A3154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14:paraId="47F6D663">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14:paraId="5DF96F4B">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8A52820">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14:paraId="6DA7DDA4">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14:paraId="00B5AC6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14:paraId="1856E1FE">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14:paraId="5CEEB285">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14:paraId="5D2F9ABD">
            <w:pPr>
              <w:spacing w:after="0" w:line="320" w:lineRule="exact"/>
              <w:rPr>
                <w:rFonts w:ascii="仿宋" w:hAnsi="仿宋" w:eastAsia="仿宋" w:cs="仿宋"/>
                <w:sz w:val="21"/>
                <w:szCs w:val="21"/>
                <w:highlight w:val="none"/>
                <w:lang w:eastAsia="zh-CN"/>
              </w:rPr>
            </w:pPr>
          </w:p>
        </w:tc>
      </w:tr>
      <w:tr w14:paraId="321FA852">
        <w:tblPrEx>
          <w:tblCellMar>
            <w:top w:w="0" w:type="dxa"/>
            <w:left w:w="108" w:type="dxa"/>
            <w:bottom w:w="0" w:type="dxa"/>
            <w:right w:w="108" w:type="dxa"/>
          </w:tblCellMar>
        </w:tblPrEx>
        <w:trPr>
          <w:trHeight w:val="847"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026E435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131755C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11E812AE">
            <w:pPr>
              <w:pStyle w:val="19"/>
              <w:spacing w:after="0" w:line="320" w:lineRule="exact"/>
              <w:ind w:left="0" w:leftChars="0" w:firstLine="0" w:firstLineChars="0"/>
              <w:jc w:val="both"/>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所有资料，且有效，</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r>
              <w:rPr>
                <w:rFonts w:hint="eastAsia" w:ascii="仿宋" w:hAnsi="仿宋" w:eastAsia="仿宋" w:cs="仿宋"/>
                <w:sz w:val="21"/>
                <w:szCs w:val="21"/>
                <w:highlight w:val="none"/>
                <w:lang w:val="en-US" w:eastAsia="zh-CN"/>
              </w:rPr>
              <w:t>本评审表中的第1.2条、第1.3条为非一票否决项除外】</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D18E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5C9A92A">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ED9D90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7E99602">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3D2D1624">
        <w:tblPrEx>
          <w:tblCellMar>
            <w:top w:w="0" w:type="dxa"/>
            <w:left w:w="108" w:type="dxa"/>
            <w:bottom w:w="0" w:type="dxa"/>
            <w:right w:w="108" w:type="dxa"/>
          </w:tblCellMar>
        </w:tblPrEx>
        <w:trPr>
          <w:trHeight w:val="847" w:hRule="atLeast"/>
        </w:trPr>
        <w:tc>
          <w:tcPr>
            <w:tcW w:w="567" w:type="dxa"/>
            <w:vMerge w:val="continue"/>
            <w:tcBorders>
              <w:left w:val="single" w:color="auto" w:sz="4" w:space="0"/>
              <w:right w:val="single" w:color="auto" w:sz="4" w:space="0"/>
            </w:tcBorders>
            <w:shd w:val="clear" w:color="auto" w:fill="auto"/>
            <w:vAlign w:val="center"/>
          </w:tcPr>
          <w:p w14:paraId="42BB5F10">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14:paraId="23010C10">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D46FBC">
            <w:pPr>
              <w:spacing w:after="0" w:line="320" w:lineRule="exac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w:t>
            </w:r>
            <w:r>
              <w:rPr>
                <w:rFonts w:hint="eastAsia" w:ascii="仿宋" w:hAnsi="仿宋" w:eastAsia="仿宋" w:cs="仿宋"/>
                <w:b/>
                <w:bCs/>
                <w:sz w:val="21"/>
                <w:szCs w:val="21"/>
                <w:highlight w:val="none"/>
                <w:lang w:eastAsia="zh-CN"/>
              </w:rPr>
              <w:t>近</w:t>
            </w:r>
            <w:r>
              <w:rPr>
                <w:rFonts w:hint="eastAsia" w:ascii="仿宋" w:hAnsi="仿宋" w:eastAsia="仿宋" w:cs="仿宋"/>
                <w:b/>
                <w:bCs/>
                <w:color w:val="000000" w:themeColor="text1"/>
                <w:sz w:val="21"/>
                <w:szCs w:val="21"/>
                <w:highlight w:val="none"/>
                <w:lang w:eastAsia="zh-CN"/>
                <w14:textFill>
                  <w14:solidFill>
                    <w14:schemeClr w14:val="tx1"/>
                  </w14:solidFill>
                </w14:textFill>
              </w:rPr>
              <w:t>半年以上</w:t>
            </w:r>
            <w:r>
              <w:rPr>
                <w:rFonts w:hint="eastAsia" w:ascii="仿宋" w:hAnsi="仿宋" w:eastAsia="仿宋" w:cs="仿宋"/>
                <w:color w:val="000000" w:themeColor="text1"/>
                <w:sz w:val="21"/>
                <w:szCs w:val="21"/>
                <w:highlight w:val="none"/>
                <w:lang w:eastAsia="zh-CN"/>
                <w14:textFill>
                  <w14:solidFill>
                    <w14:schemeClr w14:val="tx1"/>
                  </w14:solidFill>
                </w14:textFill>
              </w:rPr>
              <w:t>社保缴纳证明，为符合；未提供或未提供齐全，为不符合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99321">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5B6C7D1">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DB664EE">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AE3F740">
            <w:pPr>
              <w:spacing w:after="0" w:line="320" w:lineRule="exact"/>
              <w:rPr>
                <w:rFonts w:hint="eastAsia" w:ascii="仿宋" w:hAnsi="仿宋" w:eastAsia="仿宋" w:cs="仿宋"/>
                <w:sz w:val="21"/>
                <w:szCs w:val="21"/>
                <w:highlight w:val="none"/>
                <w:lang w:eastAsia="zh-CN"/>
              </w:rPr>
            </w:pPr>
          </w:p>
        </w:tc>
      </w:tr>
      <w:tr w14:paraId="70DF6129">
        <w:tblPrEx>
          <w:tblCellMar>
            <w:top w:w="0" w:type="dxa"/>
            <w:left w:w="108" w:type="dxa"/>
            <w:bottom w:w="0" w:type="dxa"/>
            <w:right w:w="108" w:type="dxa"/>
          </w:tblCellMar>
        </w:tblPrEx>
        <w:trPr>
          <w:trHeight w:val="847"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4532DAD9">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181CF7C1">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2A0F6B3">
            <w:pPr>
              <w:spacing w:after="0" w:line="320" w:lineRule="exac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7D8783">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EC352A2">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7EE4AED">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32DA14E">
            <w:pPr>
              <w:spacing w:after="0" w:line="320" w:lineRule="exact"/>
              <w:rPr>
                <w:rFonts w:hint="eastAsia" w:ascii="仿宋" w:hAnsi="仿宋" w:eastAsia="仿宋" w:cs="仿宋"/>
                <w:sz w:val="21"/>
                <w:szCs w:val="21"/>
                <w:highlight w:val="none"/>
                <w:lang w:eastAsia="zh-CN"/>
              </w:rPr>
            </w:pPr>
          </w:p>
        </w:tc>
      </w:tr>
      <w:tr w14:paraId="267A18AF">
        <w:tblPrEx>
          <w:tblCellMar>
            <w:top w:w="0" w:type="dxa"/>
            <w:left w:w="108" w:type="dxa"/>
            <w:bottom w:w="0" w:type="dxa"/>
            <w:right w:w="108" w:type="dxa"/>
          </w:tblCellMar>
        </w:tblPrEx>
        <w:trPr>
          <w:trHeight w:val="690"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4EA96D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068A89">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生产设备</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A79D526">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*生产设备配置情况：需有</w:t>
            </w:r>
            <w:r>
              <w:rPr>
                <w:rFonts w:hint="eastAsia" w:ascii="仿宋" w:hAnsi="仿宋" w:eastAsia="仿宋" w:cs="仿宋"/>
                <w:color w:val="000000" w:themeColor="text1"/>
                <w:sz w:val="21"/>
                <w:szCs w:val="21"/>
                <w:highlight w:val="none"/>
                <w:lang w:eastAsia="zh-CN"/>
                <w14:textFill>
                  <w14:solidFill>
                    <w14:schemeClr w14:val="tx1"/>
                  </w14:solidFill>
                </w14:textFill>
              </w:rPr>
              <w:t>注塑机30台及以上、喷涂线1条及以上、铝板涂板线1条(可委外)、可变二维码生产及关联设备、组装线2台及以上、有除尘设备、</w:t>
            </w:r>
            <w:r>
              <w:rPr>
                <w:rFonts w:hint="eastAsia" w:ascii="仿宋" w:hAnsi="仿宋" w:eastAsia="仿宋" w:cs="仿宋"/>
                <w:color w:val="000000" w:themeColor="text1"/>
                <w:sz w:val="21"/>
                <w:szCs w:val="21"/>
                <w:highlight w:val="none"/>
                <w:lang w:val="en-US" w:eastAsia="zh-CN"/>
                <w14:textFill>
                  <w14:solidFill>
                    <w14:schemeClr w14:val="tx1"/>
                  </w14:solidFill>
                </w14:textFill>
              </w:rPr>
              <w:t>印刷</w:t>
            </w:r>
            <w:r>
              <w:rPr>
                <w:rFonts w:hint="eastAsia" w:ascii="仿宋" w:hAnsi="仿宋" w:eastAsia="仿宋" w:cs="仿宋"/>
                <w:color w:val="000000" w:themeColor="text1"/>
                <w:sz w:val="21"/>
                <w:szCs w:val="21"/>
                <w:highlight w:val="none"/>
                <w:lang w:eastAsia="zh-CN"/>
                <w14:textFill>
                  <w14:solidFill>
                    <w14:schemeClr w14:val="tx1"/>
                  </w14:solidFill>
                </w14:textFill>
              </w:rPr>
              <w:t>设备、烫金设备。</w:t>
            </w:r>
          </w:p>
        </w:tc>
        <w:tc>
          <w:tcPr>
            <w:tcW w:w="630" w:type="dxa"/>
            <w:tcBorders>
              <w:top w:val="nil"/>
              <w:left w:val="nil"/>
              <w:bottom w:val="single" w:color="auto" w:sz="4" w:space="0"/>
              <w:right w:val="single" w:color="auto" w:sz="4" w:space="0"/>
            </w:tcBorders>
            <w:shd w:val="clear" w:color="auto" w:fill="auto"/>
            <w:noWrap/>
            <w:vAlign w:val="center"/>
          </w:tcPr>
          <w:p w14:paraId="31A5CCB4">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14:paraId="63C385EF">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14:paraId="4E0DE622">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14:paraId="4FEB597E">
            <w:pPr>
              <w:spacing w:after="0" w:line="320" w:lineRule="exact"/>
              <w:rPr>
                <w:rFonts w:ascii="仿宋" w:hAnsi="仿宋" w:eastAsia="仿宋" w:cs="仿宋"/>
                <w:sz w:val="21"/>
                <w:szCs w:val="21"/>
                <w:highlight w:val="none"/>
                <w:lang w:eastAsia="zh-CN"/>
              </w:rPr>
            </w:pPr>
          </w:p>
        </w:tc>
      </w:tr>
      <w:tr w14:paraId="14195C16">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22C557">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2B628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5E8BA5A">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.1企业注册资本、</w:t>
            </w:r>
            <w:r>
              <w:rPr>
                <w:rFonts w:hint="eastAsia" w:ascii="仿宋" w:hAnsi="仿宋" w:eastAsia="仿宋" w:cs="仿宋"/>
                <w:color w:val="000000" w:themeColor="text1"/>
                <w:sz w:val="21"/>
                <w:szCs w:val="21"/>
                <w:highlight w:val="none"/>
                <w:lang w:eastAsia="zh-CN"/>
                <w14:textFill>
                  <w14:solidFill>
                    <w14:schemeClr w14:val="tx1"/>
                  </w14:solidFill>
                </w14:textFill>
              </w:rPr>
              <w:t>实缴资本</w:t>
            </w:r>
            <w:r>
              <w:rPr>
                <w:rFonts w:hint="eastAsia" w:ascii="仿宋" w:hAnsi="仿宋" w:eastAsia="仿宋" w:cs="仿宋"/>
                <w:color w:val="000000" w:themeColor="text1"/>
                <w:sz w:val="21"/>
                <w:szCs w:val="21"/>
                <w:highlight w:val="none"/>
                <w:lang w:val="en-US" w:eastAsia="zh-CN"/>
                <w14:textFill>
                  <w14:solidFill>
                    <w14:schemeClr w14:val="tx1"/>
                  </w14:solidFill>
                </w14:textFill>
              </w:rPr>
              <w:t>圴</w:t>
            </w:r>
            <w:r>
              <w:rPr>
                <w:rFonts w:hint="eastAsia" w:ascii="仿宋" w:hAnsi="仿宋" w:eastAsia="仿宋" w:cs="仿宋"/>
                <w:color w:val="000000" w:themeColor="text1"/>
                <w:sz w:val="21"/>
                <w:szCs w:val="21"/>
                <w:highlight w:val="none"/>
                <w:lang w:eastAsia="zh-CN"/>
                <w14:textFill>
                  <w14:solidFill>
                    <w14:schemeClr w14:val="tx1"/>
                  </w14:solidFill>
                </w14:textFill>
              </w:rPr>
              <w:t>10</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CA08E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932B98F">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2E130DB">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98FA4">
            <w:pPr>
              <w:spacing w:after="0" w:line="320" w:lineRule="exact"/>
              <w:rPr>
                <w:rFonts w:ascii="仿宋" w:hAnsi="仿宋" w:eastAsia="仿宋" w:cs="仿宋"/>
                <w:sz w:val="21"/>
                <w:szCs w:val="21"/>
                <w:highlight w:val="none"/>
                <w:lang w:eastAsia="zh-CN"/>
              </w:rPr>
            </w:pPr>
          </w:p>
        </w:tc>
      </w:tr>
      <w:tr w14:paraId="7C1C34D6">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A4A947">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A34C25">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59701AD">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.2年均营业额达</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至少包含资产负债表、现金流量表、利润表）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CD75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5B2A179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56597A7">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F25B9">
            <w:pPr>
              <w:spacing w:after="0" w:line="320" w:lineRule="exact"/>
              <w:rPr>
                <w:rFonts w:ascii="仿宋" w:hAnsi="仿宋" w:eastAsia="仿宋" w:cs="仿宋"/>
                <w:sz w:val="21"/>
                <w:szCs w:val="21"/>
                <w:highlight w:val="none"/>
                <w:lang w:eastAsia="zh-CN"/>
              </w:rPr>
            </w:pPr>
          </w:p>
        </w:tc>
      </w:tr>
      <w:tr w14:paraId="161218B9">
        <w:tblPrEx>
          <w:tblCellMar>
            <w:top w:w="0" w:type="dxa"/>
            <w:left w:w="108" w:type="dxa"/>
            <w:bottom w:w="0" w:type="dxa"/>
            <w:right w:w="108" w:type="dxa"/>
          </w:tblCellMar>
        </w:tblPrEx>
        <w:trPr>
          <w:trHeight w:val="616" w:hRule="atLeast"/>
        </w:trPr>
        <w:tc>
          <w:tcPr>
            <w:tcW w:w="567" w:type="dxa"/>
            <w:tcBorders>
              <w:top w:val="single" w:color="auto" w:sz="4" w:space="0"/>
              <w:left w:val="single" w:color="auto" w:sz="4" w:space="0"/>
              <w:right w:val="single" w:color="auto" w:sz="4" w:space="0"/>
            </w:tcBorders>
            <w:shd w:val="clear" w:color="auto" w:fill="auto"/>
            <w:vAlign w:val="center"/>
          </w:tcPr>
          <w:p w14:paraId="5099602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1134" w:type="dxa"/>
            <w:tcBorders>
              <w:top w:val="single" w:color="auto" w:sz="4" w:space="0"/>
              <w:left w:val="single" w:color="auto" w:sz="4" w:space="0"/>
              <w:right w:val="single" w:color="auto" w:sz="4" w:space="0"/>
            </w:tcBorders>
            <w:shd w:val="clear" w:color="auto" w:fill="auto"/>
            <w:vAlign w:val="center"/>
          </w:tcPr>
          <w:p w14:paraId="7A0F95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诚信经营</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2DF3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C2A13">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21023D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FF3EB84">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E580859">
            <w:pPr>
              <w:spacing w:after="0" w:line="320" w:lineRule="exact"/>
              <w:rPr>
                <w:rFonts w:ascii="仿宋" w:hAnsi="仿宋" w:eastAsia="仿宋" w:cs="仿宋"/>
                <w:sz w:val="21"/>
                <w:szCs w:val="21"/>
                <w:highlight w:val="none"/>
                <w:lang w:eastAsia="zh-CN"/>
              </w:rPr>
            </w:pPr>
          </w:p>
        </w:tc>
      </w:tr>
      <w:tr w14:paraId="0388308B">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0C61A1">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7AB69C03">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2D60097D">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2CAA970">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4762EFE2">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5EF09FE9">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468E795B">
            <w:pPr>
              <w:pStyle w:val="19"/>
              <w:spacing w:after="0" w:line="320" w:lineRule="exact"/>
              <w:ind w:left="0" w:leftChars="0" w:firstLine="0" w:firstLineChars="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14:paraId="0BEB6F08">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14:paraId="07BE0A23">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lang w:eastAsia="zh-CN"/>
        </w:rPr>
        <w:t xml:space="preserve">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14:paraId="55059F0D">
      <w:pPr>
        <w:numPr>
          <w:ilvl w:val="0"/>
          <w:numId w:val="0"/>
        </w:numPr>
        <w:rPr>
          <w:rFonts w:hint="eastAsia"/>
          <w:lang w:eastAsia="zh-CN"/>
        </w:rPr>
      </w:pPr>
    </w:p>
    <w:p w14:paraId="1ECC93FC">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14:paraId="09FD1604"/>
    <w:p w14:paraId="4FEC52FF">
      <w:pPr>
        <w:pStyle w:val="17"/>
        <w:spacing w:line="560" w:lineRule="exact"/>
        <w:rPr>
          <w:rFonts w:ascii="仿宋" w:hAnsi="仿宋" w:eastAsia="仿宋"/>
          <w:color w:val="000000" w:themeColor="text1"/>
          <w14:textFill>
            <w14:solidFill>
              <w14:schemeClr w14:val="tx1"/>
            </w14:solidFill>
          </w14:textFill>
        </w:rPr>
      </w:pPr>
    </w:p>
    <w:sectPr>
      <w:footerReference r:id="rId4" w:type="default"/>
      <w:pgSz w:w="11906" w:h="16838"/>
      <w:pgMar w:top="144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1BC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48FB">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13863"/>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2C31095"/>
    <w:rsid w:val="03836A76"/>
    <w:rsid w:val="03A63B44"/>
    <w:rsid w:val="046917C8"/>
    <w:rsid w:val="048C3708"/>
    <w:rsid w:val="058F5815"/>
    <w:rsid w:val="05A14F91"/>
    <w:rsid w:val="05A54A82"/>
    <w:rsid w:val="064C6C40"/>
    <w:rsid w:val="098D5F59"/>
    <w:rsid w:val="09E53FCD"/>
    <w:rsid w:val="0B742B6B"/>
    <w:rsid w:val="0C4F5747"/>
    <w:rsid w:val="0C8278CB"/>
    <w:rsid w:val="0D35493D"/>
    <w:rsid w:val="0DA945AB"/>
    <w:rsid w:val="0F6B6D3C"/>
    <w:rsid w:val="0F994590"/>
    <w:rsid w:val="101C63A8"/>
    <w:rsid w:val="120B5660"/>
    <w:rsid w:val="125E0918"/>
    <w:rsid w:val="137474AE"/>
    <w:rsid w:val="14CB4282"/>
    <w:rsid w:val="15EB0F89"/>
    <w:rsid w:val="16053497"/>
    <w:rsid w:val="165F6257"/>
    <w:rsid w:val="18DE0AF8"/>
    <w:rsid w:val="1A952EBF"/>
    <w:rsid w:val="1AD47B4C"/>
    <w:rsid w:val="1C237F47"/>
    <w:rsid w:val="1D161399"/>
    <w:rsid w:val="1E2527AC"/>
    <w:rsid w:val="1E571084"/>
    <w:rsid w:val="1F7F5EEC"/>
    <w:rsid w:val="20104A4D"/>
    <w:rsid w:val="20782055"/>
    <w:rsid w:val="20FF3AAE"/>
    <w:rsid w:val="210D1993"/>
    <w:rsid w:val="2201007A"/>
    <w:rsid w:val="22FF181D"/>
    <w:rsid w:val="235A4CA6"/>
    <w:rsid w:val="24A55FD9"/>
    <w:rsid w:val="253B4663"/>
    <w:rsid w:val="26234D42"/>
    <w:rsid w:val="272705A7"/>
    <w:rsid w:val="27DB10D0"/>
    <w:rsid w:val="27F77CDA"/>
    <w:rsid w:val="284E0C41"/>
    <w:rsid w:val="294D58D8"/>
    <w:rsid w:val="29D641F1"/>
    <w:rsid w:val="2A360454"/>
    <w:rsid w:val="2A45762F"/>
    <w:rsid w:val="2B1467E0"/>
    <w:rsid w:val="2B3E5046"/>
    <w:rsid w:val="2C513880"/>
    <w:rsid w:val="2C9850A2"/>
    <w:rsid w:val="2EFD566F"/>
    <w:rsid w:val="2F361E5E"/>
    <w:rsid w:val="30087DCD"/>
    <w:rsid w:val="31012B62"/>
    <w:rsid w:val="326F4597"/>
    <w:rsid w:val="328262D8"/>
    <w:rsid w:val="32F56799"/>
    <w:rsid w:val="330A3B0F"/>
    <w:rsid w:val="3339511F"/>
    <w:rsid w:val="339064C8"/>
    <w:rsid w:val="33DC00FA"/>
    <w:rsid w:val="346F36B7"/>
    <w:rsid w:val="34762C7C"/>
    <w:rsid w:val="357A0AD3"/>
    <w:rsid w:val="35BD0F0D"/>
    <w:rsid w:val="36162CAE"/>
    <w:rsid w:val="37C050A4"/>
    <w:rsid w:val="38A327F3"/>
    <w:rsid w:val="392E5B95"/>
    <w:rsid w:val="393D67A4"/>
    <w:rsid w:val="3DFF6832"/>
    <w:rsid w:val="40CE4A65"/>
    <w:rsid w:val="40EC51B1"/>
    <w:rsid w:val="41D1217F"/>
    <w:rsid w:val="41EA4FEF"/>
    <w:rsid w:val="428C58F8"/>
    <w:rsid w:val="42F46C23"/>
    <w:rsid w:val="437224D8"/>
    <w:rsid w:val="440E2010"/>
    <w:rsid w:val="451E392D"/>
    <w:rsid w:val="453F38A4"/>
    <w:rsid w:val="4588349D"/>
    <w:rsid w:val="45990AD9"/>
    <w:rsid w:val="45AC0F39"/>
    <w:rsid w:val="46286A9B"/>
    <w:rsid w:val="473D5122"/>
    <w:rsid w:val="47AC3472"/>
    <w:rsid w:val="48CD31CE"/>
    <w:rsid w:val="4A176B9D"/>
    <w:rsid w:val="4ADF4210"/>
    <w:rsid w:val="4B9A66C0"/>
    <w:rsid w:val="4C200AE2"/>
    <w:rsid w:val="4CC125A6"/>
    <w:rsid w:val="4D273B65"/>
    <w:rsid w:val="4E573A0C"/>
    <w:rsid w:val="4EBC0CDC"/>
    <w:rsid w:val="4ED93605"/>
    <w:rsid w:val="4FEA0D4D"/>
    <w:rsid w:val="52493BA6"/>
    <w:rsid w:val="52662470"/>
    <w:rsid w:val="53F65A75"/>
    <w:rsid w:val="54AB6B50"/>
    <w:rsid w:val="56C86ED5"/>
    <w:rsid w:val="57672F12"/>
    <w:rsid w:val="57E50F4E"/>
    <w:rsid w:val="5930539F"/>
    <w:rsid w:val="593B25B3"/>
    <w:rsid w:val="598F04FE"/>
    <w:rsid w:val="59C8440E"/>
    <w:rsid w:val="5E176D14"/>
    <w:rsid w:val="5EDC2437"/>
    <w:rsid w:val="5F954E73"/>
    <w:rsid w:val="60B3052A"/>
    <w:rsid w:val="61144B18"/>
    <w:rsid w:val="62D84CC4"/>
    <w:rsid w:val="63241D2A"/>
    <w:rsid w:val="63E5141F"/>
    <w:rsid w:val="65E2122B"/>
    <w:rsid w:val="66A8320C"/>
    <w:rsid w:val="67BD6A95"/>
    <w:rsid w:val="67E44E5F"/>
    <w:rsid w:val="6B08576B"/>
    <w:rsid w:val="6B4D696D"/>
    <w:rsid w:val="6BF012D0"/>
    <w:rsid w:val="6C553CCA"/>
    <w:rsid w:val="6D763A57"/>
    <w:rsid w:val="6FB67EB6"/>
    <w:rsid w:val="6FBC59BA"/>
    <w:rsid w:val="70892792"/>
    <w:rsid w:val="71213150"/>
    <w:rsid w:val="731678B0"/>
    <w:rsid w:val="74FE2B58"/>
    <w:rsid w:val="75AE1BAE"/>
    <w:rsid w:val="75AE1FA3"/>
    <w:rsid w:val="75AE7B06"/>
    <w:rsid w:val="7626211A"/>
    <w:rsid w:val="77AD01BE"/>
    <w:rsid w:val="77AE6F83"/>
    <w:rsid w:val="780935E0"/>
    <w:rsid w:val="783A18D6"/>
    <w:rsid w:val="785168CB"/>
    <w:rsid w:val="78E33F6B"/>
    <w:rsid w:val="78F85C68"/>
    <w:rsid w:val="79F74EBF"/>
    <w:rsid w:val="7B556CD1"/>
    <w:rsid w:val="7BDB3B80"/>
    <w:rsid w:val="7D6E130F"/>
    <w:rsid w:val="7D8E77EC"/>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5762</Words>
  <Characters>6007</Characters>
  <Lines>34</Lines>
  <Paragraphs>9</Paragraphs>
  <TotalTime>2</TotalTime>
  <ScaleCrop>false</ScaleCrop>
  <LinksUpToDate>false</LinksUpToDate>
  <CharactersWithSpaces>9352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WPS_1591152340</cp:lastModifiedBy>
  <cp:lastPrinted>2023-04-23T02:45:00Z</cp:lastPrinted>
  <dcterms:modified xsi:type="dcterms:W3CDTF">2025-02-28T08:36:24Z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29FB048A65FD4D8BAB19DE68673B1744_13</vt:lpwstr>
  </property>
  <property fmtid="{D5CDD505-2E9C-101B-9397-08002B2CF9AE}" pid="4" name="KSOTemplateDocerSaveRecord">
    <vt:lpwstr>eyJoZGlkIjoiMTQ0OTNjZjAzYmQzNTQxODVjYjk1NTUyY2Y1NmJmNDMiLCJ1c2VySWQiOiIxMDA1MTI2NjM3In0=</vt:lpwstr>
  </property>
</Properties>
</file>