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center"/>
        <w:rPr>
          <w:rFonts w:hint="eastAsia" w:ascii="仿宋" w:hAnsi="仿宋" w:eastAsia="仿宋"/>
          <w:sz w:val="32"/>
          <w:szCs w:val="32"/>
        </w:rPr>
      </w:pPr>
    </w:p>
    <w:p w14:paraId="426AD0AD">
      <w:pPr>
        <w:adjustRightInd w:val="0"/>
        <w:snapToGrid w:val="0"/>
        <w:spacing w:line="360" w:lineRule="auto"/>
        <w:jc w:val="center"/>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val="en-US" w:eastAsia="zh-CN"/>
        </w:rPr>
        <w:t>舍得超高端白酒品牌及</w:t>
      </w:r>
      <w:r>
        <w:rPr>
          <w:rFonts w:hint="eastAsia" w:ascii="仿宋" w:hAnsi="仿宋" w:eastAsia="仿宋"/>
          <w:sz w:val="32"/>
          <w:szCs w:val="32"/>
        </w:rPr>
        <w:t>营销咨询服务</w:t>
      </w:r>
      <w:r>
        <w:rPr>
          <w:rFonts w:hint="eastAsia" w:ascii="仿宋" w:hAnsi="仿宋" w:eastAsia="仿宋"/>
          <w:sz w:val="32"/>
          <w:szCs w:val="32"/>
          <w:lang w:val="en-US" w:eastAsia="zh-CN"/>
        </w:rPr>
        <w:t>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13364BB3">
      <w:pPr>
        <w:adjustRightInd w:val="0"/>
        <w:snapToGrid w:val="0"/>
        <w:spacing w:line="360" w:lineRule="auto"/>
        <w:ind w:firstLine="640" w:firstLineChars="2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bookmarkStart w:id="16" w:name="_GoBack"/>
      <w:bookmarkEnd w:id="16"/>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D746A54">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_Toc26842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_Toc26842 \h </w:instrText>
          </w:r>
          <w:r>
            <w:fldChar w:fldCharType="separate"/>
          </w:r>
          <w:r>
            <w:t>1</w:t>
          </w:r>
          <w:r>
            <w:fldChar w:fldCharType="end"/>
          </w:r>
          <w:r>
            <w:rPr>
              <w:rFonts w:hint="eastAsia" w:ascii="仿宋" w:hAnsi="仿宋" w:cs="仿宋"/>
              <w:bCs/>
              <w:szCs w:val="28"/>
            </w:rPr>
            <w:fldChar w:fldCharType="end"/>
          </w:r>
        </w:p>
        <w:p w14:paraId="45025B5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_Toc26084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_Toc26084 \h </w:instrText>
          </w:r>
          <w:r>
            <w:fldChar w:fldCharType="separate"/>
          </w:r>
          <w:r>
            <w:t>2</w:t>
          </w:r>
          <w:r>
            <w:fldChar w:fldCharType="end"/>
          </w:r>
          <w:r>
            <w:rPr>
              <w:rFonts w:hint="eastAsia" w:ascii="仿宋" w:hAnsi="仿宋" w:cs="仿宋"/>
              <w:szCs w:val="28"/>
            </w:rPr>
            <w:fldChar w:fldCharType="end"/>
          </w:r>
        </w:p>
        <w:p w14:paraId="43A84D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_Toc14740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_Toc14740 \h </w:instrText>
          </w:r>
          <w:r>
            <w:fldChar w:fldCharType="separate"/>
          </w:r>
          <w:r>
            <w:t>2</w:t>
          </w:r>
          <w:r>
            <w:fldChar w:fldCharType="end"/>
          </w:r>
          <w:r>
            <w:rPr>
              <w:rFonts w:hint="eastAsia" w:ascii="仿宋" w:hAnsi="仿宋" w:cs="仿宋"/>
              <w:szCs w:val="28"/>
            </w:rPr>
            <w:fldChar w:fldCharType="end"/>
          </w:r>
        </w:p>
        <w:p w14:paraId="4B26669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_Toc21007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_Toc21007 \h </w:instrText>
          </w:r>
          <w:r>
            <w:fldChar w:fldCharType="separate"/>
          </w:r>
          <w:r>
            <w:t>3</w:t>
          </w:r>
          <w:r>
            <w:fldChar w:fldCharType="end"/>
          </w:r>
          <w:r>
            <w:rPr>
              <w:rFonts w:hint="eastAsia" w:ascii="仿宋" w:hAnsi="仿宋" w:cs="仿宋"/>
              <w:szCs w:val="28"/>
            </w:rPr>
            <w:fldChar w:fldCharType="end"/>
          </w:r>
        </w:p>
        <w:p w14:paraId="620456D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_Toc12843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_Toc12843 \h </w:instrText>
          </w:r>
          <w:r>
            <w:fldChar w:fldCharType="separate"/>
          </w:r>
          <w:r>
            <w:t>3</w:t>
          </w:r>
          <w:r>
            <w:fldChar w:fldCharType="end"/>
          </w:r>
          <w:r>
            <w:rPr>
              <w:rFonts w:hint="eastAsia" w:ascii="仿宋" w:hAnsi="仿宋" w:cs="仿宋"/>
              <w:szCs w:val="28"/>
            </w:rPr>
            <w:fldChar w:fldCharType="end"/>
          </w:r>
        </w:p>
        <w:p w14:paraId="011E4BC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_Toc10397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_Toc10397 \h </w:instrText>
          </w:r>
          <w:r>
            <w:fldChar w:fldCharType="separate"/>
          </w:r>
          <w:r>
            <w:t>4</w:t>
          </w:r>
          <w:r>
            <w:fldChar w:fldCharType="end"/>
          </w:r>
          <w:r>
            <w:rPr>
              <w:rFonts w:hint="eastAsia" w:ascii="仿宋" w:hAnsi="仿宋" w:cs="仿宋"/>
              <w:szCs w:val="28"/>
            </w:rPr>
            <w:fldChar w:fldCharType="end"/>
          </w:r>
        </w:p>
        <w:p w14:paraId="3145EC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_Toc1701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_Toc1701 \h </w:instrText>
          </w:r>
          <w:r>
            <w:fldChar w:fldCharType="separate"/>
          </w:r>
          <w:r>
            <w:t>5</w:t>
          </w:r>
          <w:r>
            <w:fldChar w:fldCharType="end"/>
          </w:r>
          <w:r>
            <w:rPr>
              <w:rFonts w:hint="eastAsia" w:ascii="仿宋" w:hAnsi="仿宋" w:cs="仿宋"/>
              <w:szCs w:val="28"/>
            </w:rPr>
            <w:fldChar w:fldCharType="end"/>
          </w:r>
        </w:p>
        <w:p w14:paraId="457358A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_Toc22369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_Toc22369 \h </w:instrText>
          </w:r>
          <w:r>
            <w:fldChar w:fldCharType="separate"/>
          </w:r>
          <w:r>
            <w:t>7</w:t>
          </w:r>
          <w:r>
            <w:fldChar w:fldCharType="end"/>
          </w:r>
          <w:r>
            <w:rPr>
              <w:rFonts w:hint="eastAsia" w:ascii="仿宋" w:hAnsi="仿宋" w:cs="仿宋"/>
              <w:szCs w:val="28"/>
            </w:rPr>
            <w:fldChar w:fldCharType="end"/>
          </w:r>
        </w:p>
        <w:p w14:paraId="131811E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_Toc22500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_Toc22500 \h </w:instrText>
          </w:r>
          <w:r>
            <w:fldChar w:fldCharType="separate"/>
          </w:r>
          <w:r>
            <w:t>7</w:t>
          </w:r>
          <w:r>
            <w:fldChar w:fldCharType="end"/>
          </w:r>
          <w:r>
            <w:rPr>
              <w:rFonts w:hint="eastAsia" w:ascii="仿宋" w:hAnsi="仿宋" w:cs="仿宋"/>
              <w:szCs w:val="28"/>
            </w:rPr>
            <w:fldChar w:fldCharType="end"/>
          </w:r>
        </w:p>
        <w:p w14:paraId="6D5114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_Toc9384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_Toc9384 \h </w:instrText>
          </w:r>
          <w:r>
            <w:fldChar w:fldCharType="separate"/>
          </w:r>
          <w:r>
            <w:t>7</w:t>
          </w:r>
          <w:r>
            <w:fldChar w:fldCharType="end"/>
          </w:r>
          <w:r>
            <w:rPr>
              <w:rFonts w:hint="eastAsia" w:ascii="仿宋" w:hAnsi="仿宋" w:cs="仿宋"/>
              <w:szCs w:val="28"/>
            </w:rPr>
            <w:fldChar w:fldCharType="end"/>
          </w:r>
        </w:p>
        <w:p w14:paraId="6B3F8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_Toc8233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_Toc8233 \h </w:instrText>
          </w:r>
          <w:r>
            <w:fldChar w:fldCharType="separate"/>
          </w:r>
          <w:r>
            <w:t>7</w:t>
          </w:r>
          <w:r>
            <w:fldChar w:fldCharType="end"/>
          </w:r>
          <w:r>
            <w:rPr>
              <w:rFonts w:hint="eastAsia" w:ascii="仿宋" w:hAnsi="仿宋" w:cs="仿宋"/>
              <w:szCs w:val="28"/>
            </w:rPr>
            <w:fldChar w:fldCharType="end"/>
          </w:r>
        </w:p>
        <w:p w14:paraId="7B3556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_Toc25133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_Toc25133 \h </w:instrText>
          </w:r>
          <w:r>
            <w:fldChar w:fldCharType="separate"/>
          </w:r>
          <w:r>
            <w:t>8</w:t>
          </w:r>
          <w:r>
            <w:fldChar w:fldCharType="end"/>
          </w:r>
          <w:r>
            <w:rPr>
              <w:rFonts w:hint="eastAsia" w:ascii="仿宋" w:hAnsi="仿宋" w:cs="仿宋"/>
              <w:szCs w:val="28"/>
            </w:rPr>
            <w:fldChar w:fldCharType="end"/>
          </w:r>
        </w:p>
        <w:p w14:paraId="2EB20EB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_Toc12477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_Toc12477 \h </w:instrText>
          </w:r>
          <w:r>
            <w:fldChar w:fldCharType="separate"/>
          </w:r>
          <w:r>
            <w:t>8</w:t>
          </w:r>
          <w:r>
            <w:fldChar w:fldCharType="end"/>
          </w:r>
          <w:r>
            <w:rPr>
              <w:rFonts w:hint="eastAsia" w:ascii="仿宋" w:hAnsi="仿宋" w:cs="仿宋"/>
              <w:szCs w:val="28"/>
            </w:rPr>
            <w:fldChar w:fldCharType="end"/>
          </w:r>
        </w:p>
        <w:p w14:paraId="6B790C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_Toc12458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_Toc12458 \h </w:instrText>
          </w:r>
          <w:r>
            <w:fldChar w:fldCharType="separate"/>
          </w:r>
          <w:r>
            <w:t>11</w:t>
          </w:r>
          <w:r>
            <w:fldChar w:fldCharType="end"/>
          </w:r>
          <w:r>
            <w:rPr>
              <w:rFonts w:hint="eastAsia" w:ascii="仿宋" w:hAnsi="仿宋" w:cs="仿宋"/>
              <w:szCs w:val="28"/>
            </w:rPr>
            <w:fldChar w:fldCharType="end"/>
          </w:r>
        </w:p>
        <w:p w14:paraId="649634DB">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684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6084"/>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74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val="en-US" w:eastAsia="zh-CN" w:bidi="en-US"/>
        </w:rPr>
        <w:t>舍得超高端白酒品牌及</w:t>
      </w:r>
      <w:r>
        <w:rPr>
          <w:rFonts w:hint="eastAsia" w:ascii="仿宋" w:hAnsi="仿宋" w:eastAsia="仿宋"/>
          <w:sz w:val="24"/>
          <w:u w:val="single"/>
          <w:lang w:bidi="en-US"/>
        </w:rPr>
        <w:t>营销咨询服务</w:t>
      </w:r>
      <w:r>
        <w:rPr>
          <w:rFonts w:hint="eastAsia" w:ascii="仿宋" w:hAnsi="仿宋" w:eastAsia="仿宋"/>
          <w:sz w:val="24"/>
          <w:u w:val="single"/>
          <w:lang w:val="en-US" w:eastAsia="zh-CN" w:bidi="en-US"/>
        </w:rPr>
        <w:t>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1007"/>
      <w:r>
        <w:rPr>
          <w:rFonts w:hint="eastAsia" w:ascii="仿宋" w:hAnsi="仿宋"/>
        </w:rPr>
        <w:t>被委托人社保缴纳证明</w:t>
      </w:r>
      <w:bookmarkEnd w:id="3"/>
    </w:p>
    <w:p w14:paraId="20CDBC87">
      <w:pPr>
        <w:rPr>
          <w:rFonts w:hint="eastAsia" w:ascii="仿宋" w:hAnsi="仿宋" w:eastAsia="仿宋" w:cs="宋体"/>
          <w:color w:val="000000"/>
          <w:kern w:val="0"/>
          <w:sz w:val="24"/>
          <w:lang w:eastAsia="zh-CN"/>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84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r>
        <w:rPr>
          <w:rFonts w:hint="eastAsia" w:ascii="仿宋" w:hAnsi="仿宋" w:eastAsia="仿宋" w:cs="仿宋"/>
          <w:b/>
          <w:bCs/>
          <w:color w:val="000000" w:themeColor="text1"/>
          <w:sz w:val="24"/>
          <w:u w:val="single"/>
          <w14:textFill>
            <w14:solidFill>
              <w14:schemeClr w14:val="tx1"/>
            </w14:solidFill>
          </w14:textFill>
        </w:rPr>
        <w:t>：</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val="en-US" w:eastAsia="zh-CN"/>
        </w:rPr>
        <w:t>舍得超高端白酒品牌及</w:t>
      </w:r>
      <w:r>
        <w:rPr>
          <w:rFonts w:hint="eastAsia" w:ascii="仿宋" w:hAnsi="仿宋" w:eastAsia="仿宋"/>
          <w:u w:val="single"/>
        </w:rPr>
        <w:t>营销咨询服务</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0397"/>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四川沱牌舍得营销有限公司</w:t>
      </w:r>
      <w:r>
        <w:rPr>
          <w:rFonts w:hint="eastAsia" w:ascii="仿宋" w:hAnsi="仿宋" w:eastAsia="仿宋" w:cs="仿宋"/>
          <w:b/>
          <w:bCs/>
          <w:color w:val="000000" w:themeColor="text1"/>
          <w:sz w:val="24"/>
          <w:u w:val="single"/>
          <w14:textFill>
            <w14:solidFill>
              <w14:schemeClr w14:val="tx1"/>
            </w14:solidFill>
          </w14:textFill>
        </w:rPr>
        <w:t>：</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70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2369"/>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2500"/>
      <w:r>
        <w:rPr>
          <w:rFonts w:hint="eastAsia" w:ascii="仿宋" w:hAnsi="仿宋"/>
        </w:rPr>
        <w:t>诚信度</w:t>
      </w:r>
      <w:bookmarkEnd w:id="8"/>
    </w:p>
    <w:p w14:paraId="05CFC294">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9384"/>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经正式审计</w:t>
      </w:r>
      <w:r>
        <w:rPr>
          <w:rFonts w:hint="eastAsia" w:ascii="仿宋" w:hAnsi="仿宋" w:eastAsia="仿宋"/>
          <w:sz w:val="24"/>
          <w:lang w:bidi="en-US"/>
        </w:rPr>
        <w:t>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8233"/>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5133"/>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2" w:name="_Toc1247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2458"/>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C958DC"/>
    <w:rsid w:val="0F994590"/>
    <w:rsid w:val="0F996659"/>
    <w:rsid w:val="129E6A1B"/>
    <w:rsid w:val="157F5180"/>
    <w:rsid w:val="15EB0F89"/>
    <w:rsid w:val="1D161399"/>
    <w:rsid w:val="23643446"/>
    <w:rsid w:val="24A55FD9"/>
    <w:rsid w:val="253B4663"/>
    <w:rsid w:val="266B71CA"/>
    <w:rsid w:val="277E70DA"/>
    <w:rsid w:val="2B3E5046"/>
    <w:rsid w:val="2C9850A2"/>
    <w:rsid w:val="318D3AA3"/>
    <w:rsid w:val="3339511F"/>
    <w:rsid w:val="339064C8"/>
    <w:rsid w:val="34433534"/>
    <w:rsid w:val="392E5B95"/>
    <w:rsid w:val="393D67A4"/>
    <w:rsid w:val="3E3364C0"/>
    <w:rsid w:val="3FDA2F9E"/>
    <w:rsid w:val="419240DF"/>
    <w:rsid w:val="42F46C23"/>
    <w:rsid w:val="45990AD9"/>
    <w:rsid w:val="4D273B65"/>
    <w:rsid w:val="4EAA5F28"/>
    <w:rsid w:val="4FEA0D4D"/>
    <w:rsid w:val="52493BA6"/>
    <w:rsid w:val="53D93AD8"/>
    <w:rsid w:val="5485298A"/>
    <w:rsid w:val="57000294"/>
    <w:rsid w:val="5930539F"/>
    <w:rsid w:val="598F04FE"/>
    <w:rsid w:val="59C44153"/>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5188</Words>
  <Characters>5296</Characters>
  <Lines>52</Lines>
  <Paragraphs>14</Paragraphs>
  <TotalTime>3</TotalTime>
  <ScaleCrop>false</ScaleCrop>
  <LinksUpToDate>false</LinksUpToDate>
  <CharactersWithSpaces>5869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2025-03-17T02:13:59Z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3EEFD3AC3EC2403B89901D7B9EE12F01_13</vt:lpwstr>
  </property>
  <property fmtid="{D5CDD505-2E9C-101B-9397-08002B2CF9AE}" pid="4" name="KSOTemplateDocerSaveRecord">
    <vt:lpwstr>eyJoZGlkIjoiMzU1MmVhN2YwZGNiMDg4YjAwYTI5ZWE2MzA1ZmFlOGQiLCJ1c2VySWQiOiI1ODQ0MTE5MDUifQ==</vt:lpwstr>
  </property>
</Properties>
</file>