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pPr>
      <w:r>
        <w:t>四川沱牌舍得营销有限公司</w:t>
      </w:r>
    </w:p>
    <w:p w14:paraId="5E929F45">
      <w:pPr>
        <w:jc w:val="center"/>
      </w:pPr>
      <w:r>
        <w:rPr>
          <w:rFonts w:hint="eastAsia"/>
        </w:rPr>
        <w:t>舍得酒业会员商城积分兑换项目</w:t>
      </w:r>
      <w:r>
        <w:rPr>
          <w:rFonts w:hint="eastAsia"/>
          <w:lang w:val="en-US" w:eastAsia="zh-CN"/>
        </w:rPr>
        <w:t>-标段一</w:t>
      </w:r>
      <w:r>
        <w:t>招标公告</w:t>
      </w:r>
    </w:p>
    <w:p w14:paraId="39F4F541">
      <w:pPr>
        <w:jc w:val="center"/>
        <w:rPr>
          <w:rFonts w:hint="default" w:eastAsia="仿宋"/>
          <w:lang w:val="en-US" w:eastAsia="zh-CN"/>
        </w:rPr>
      </w:pPr>
      <w:r>
        <w:t>舍司招(202</w:t>
      </w:r>
      <w:r>
        <w:rPr>
          <w:rFonts w:hint="eastAsia"/>
        </w:rPr>
        <w:t>5</w:t>
      </w:r>
      <w:r>
        <w:t>)-ZC3-</w:t>
      </w:r>
      <w:r>
        <w:rPr>
          <w:rFonts w:hint="eastAsia"/>
          <w:lang w:val="en-US" w:eastAsia="zh-CN"/>
        </w:rPr>
        <w:t>26-1</w:t>
      </w:r>
    </w:p>
    <w:p w14:paraId="05719AA1">
      <w:r>
        <w:rPr>
          <w:rFonts w:hint="eastAsia"/>
        </w:rPr>
        <w:t>致各潜在投标人：</w:t>
      </w:r>
    </w:p>
    <w:p w14:paraId="7245C80F">
      <w:r>
        <w:rPr>
          <w:rFonts w:hint="eastAsia"/>
        </w:rPr>
        <w:t>为配合舍得酒业业务的需要，本公司需对</w:t>
      </w:r>
      <w:r>
        <w:rPr>
          <w:rFonts w:hint="eastAsia"/>
          <w:b/>
          <w:bCs/>
          <w:u w:val="single"/>
        </w:rPr>
        <w:t>舍得酒业会员商城积分兑换项目</w:t>
      </w:r>
      <w:r>
        <w:rPr>
          <w:rFonts w:hint="eastAsia"/>
          <w:b/>
          <w:bCs/>
          <w:u w:val="single"/>
          <w:lang w:val="en-US" w:eastAsia="zh-CN"/>
        </w:rPr>
        <w:t>-标段一</w:t>
      </w:r>
      <w:r>
        <w:rPr>
          <w:rFonts w:hint="eastAsia"/>
        </w:rPr>
        <w:t>进行公开招标。</w:t>
      </w:r>
    </w:p>
    <w:p w14:paraId="7A18E2C7">
      <w:r>
        <w:rPr>
          <w:rFonts w:hint="eastAsia"/>
        </w:rPr>
        <w:t>一、项目概述：</w:t>
      </w:r>
    </w:p>
    <w:p w14:paraId="27C0EBE6">
      <w:pPr>
        <w:rPr>
          <w:rFonts w:hint="default" w:eastAsia="仿宋"/>
          <w:lang w:val="en-US" w:eastAsia="zh-CN"/>
        </w:rPr>
      </w:pPr>
      <w:r>
        <w:rPr>
          <w:rFonts w:hint="eastAsia"/>
        </w:rPr>
        <w:t>1.1项目名称：舍得酒业会员商城积分兑换项目</w:t>
      </w:r>
      <w:r>
        <w:rPr>
          <w:rFonts w:hint="eastAsia"/>
          <w:lang w:val="en-US" w:eastAsia="zh-CN"/>
        </w:rPr>
        <w:t>-标段一</w:t>
      </w:r>
    </w:p>
    <w:p w14:paraId="72C47263">
      <w:pPr>
        <w:rPr>
          <w:rFonts w:hint="eastAsia"/>
        </w:rPr>
      </w:pPr>
      <w:r>
        <w:rPr>
          <w:rFonts w:hint="eastAsia"/>
        </w:rPr>
        <w:t>1.2项目主要服务内容：会员商城商品兑换，一件代发模式。</w:t>
      </w:r>
    </w:p>
    <w:p w14:paraId="39BF1804">
      <w:r>
        <w:rPr>
          <w:rFonts w:hint="eastAsia"/>
        </w:rPr>
        <w:t>标段</w:t>
      </w:r>
      <w:r>
        <w:rPr>
          <w:rFonts w:hint="eastAsia"/>
          <w:lang w:val="en-US" w:eastAsia="zh-CN"/>
        </w:rPr>
        <w:t>一</w:t>
      </w:r>
      <w:r>
        <w:rPr>
          <w:rFonts w:hint="eastAsia"/>
        </w:rPr>
        <w:t>:实物品类涵盖：3C数码类、家用电器类、商旅出行类、日用清洁类、健康运动五大类</w:t>
      </w:r>
      <w:r>
        <w:rPr>
          <w:rFonts w:hint="eastAsia"/>
          <w:lang w:eastAsia="zh-CN"/>
        </w:rPr>
        <w:t>；</w:t>
      </w:r>
    </w:p>
    <w:p w14:paraId="76789055">
      <w:r>
        <w:rPr>
          <w:rFonts w:hint="eastAsia"/>
        </w:rPr>
        <w:t>1.3项目实施时间：2025年</w:t>
      </w:r>
      <w:r>
        <w:rPr>
          <w:rFonts w:hint="eastAsia"/>
          <w:lang w:val="en-US" w:eastAsia="zh-CN"/>
        </w:rPr>
        <w:t>7</w:t>
      </w:r>
      <w:r>
        <w:rPr>
          <w:rFonts w:hint="eastAsia"/>
        </w:rPr>
        <w:t>月-202</w:t>
      </w:r>
      <w:r>
        <w:rPr>
          <w:rFonts w:hint="eastAsia"/>
          <w:lang w:val="en-US" w:eastAsia="zh-CN"/>
        </w:rPr>
        <w:t>6</w:t>
      </w:r>
      <w:r>
        <w:rPr>
          <w:rFonts w:hint="eastAsia"/>
        </w:rPr>
        <w:t>年</w:t>
      </w:r>
      <w:r>
        <w:rPr>
          <w:rFonts w:hint="eastAsia"/>
          <w:lang w:val="en-US" w:eastAsia="zh-CN"/>
        </w:rPr>
        <w:t>7</w:t>
      </w:r>
      <w:r>
        <w:rPr>
          <w:rFonts w:hint="eastAsia"/>
        </w:rPr>
        <w:t>月(以实际签约时间为准）</w:t>
      </w:r>
    </w:p>
    <w:p w14:paraId="0A45FA5A">
      <w:r>
        <w:rPr>
          <w:rFonts w:hint="eastAsia"/>
        </w:rPr>
        <w:t>1.4质量要求：通用、行业专属及互联网信息安全要求应当符合国家、所属行业和项目实施地地方现行强制和推荐执行的法律法规及标准，能够完全满足招标人的业务需要。</w:t>
      </w:r>
    </w:p>
    <w:p w14:paraId="4671380F">
      <w:r>
        <w:rPr>
          <w:rFonts w:hint="eastAsia"/>
        </w:rPr>
        <w:t>1.5验收方式：提供一件代发订单进行结算。</w:t>
      </w:r>
    </w:p>
    <w:p w14:paraId="1967CA92">
      <w:r>
        <w:rPr>
          <w:rFonts w:hint="eastAsia"/>
        </w:rPr>
        <w:t>1.6付款方式：根据项目执行情况和招标人验收合格情况付款，次月核对上月订单总金额，核对完毕，乙方开具对应金额发票给甲方进行付款。投标人申请付款前均应提供等额增值税专用发票。</w:t>
      </w:r>
    </w:p>
    <w:p w14:paraId="3DD2FC36">
      <w:pPr>
        <w:rPr>
          <w:b/>
          <w:bCs/>
          <w:highlight w:val="none"/>
        </w:rPr>
      </w:pPr>
      <w:r>
        <w:rPr>
          <w:rFonts w:hint="eastAsia"/>
          <w:highlight w:val="none"/>
        </w:rPr>
        <w:t>1.7项目资金来源：自有资金。</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7256969B">
      <w:r>
        <w:rPr>
          <w:rFonts w:hint="eastAsia"/>
        </w:rPr>
        <w:t>三、</w:t>
      </w:r>
      <w:r>
        <w:t>投标保证金：</w:t>
      </w:r>
    </w:p>
    <w:p w14:paraId="40A7C965">
      <w:pPr>
        <w:numPr>
          <w:ilvl w:val="255"/>
          <w:numId w:val="0"/>
        </w:numPr>
        <w:ind w:right="-301" w:rightChars="-94"/>
      </w:pPr>
      <w:r>
        <w:rPr>
          <w:rFonts w:hint="eastAsia"/>
        </w:rPr>
        <w:t>3.1 投标保证金：投标保证金：</w:t>
      </w:r>
      <w:r>
        <w:rPr>
          <w:rFonts w:hint="eastAsia"/>
          <w:lang w:val="en-US" w:eastAsia="zh-CN"/>
        </w:rPr>
        <w:t>20000</w:t>
      </w:r>
      <w:r>
        <w:rPr>
          <w:rFonts w:hint="eastAsia"/>
        </w:rPr>
        <w:t>元(人民币</w:t>
      </w:r>
      <w:r>
        <w:rPr>
          <w:rFonts w:hint="eastAsia"/>
          <w:lang w:val="en-US" w:eastAsia="zh-CN"/>
        </w:rPr>
        <w:t>贰万</w:t>
      </w:r>
      <w:r>
        <w:rPr>
          <w:rFonts w:hint="eastAsia"/>
        </w:rPr>
        <w:t>元整）。投标人可在收到招标文件且确认参标后，在规定时间内上传保证金缴纳凭证。投标人以网银转账或电汇方式缴纳至招标人指定账户，转账需备注“舍得酒业会员商城积分兑换项目</w:t>
      </w:r>
      <w:r>
        <w:rPr>
          <w:rFonts w:hint="eastAsia"/>
          <w:lang w:eastAsia="zh-CN"/>
        </w:rPr>
        <w:t>（</w:t>
      </w:r>
      <w:r>
        <w:rPr>
          <w:rFonts w:hint="eastAsia"/>
        </w:rPr>
        <w:t>标段</w:t>
      </w:r>
      <w:r>
        <w:rPr>
          <w:rFonts w:hint="eastAsia"/>
          <w:lang w:val="en-US" w:eastAsia="zh-CN"/>
        </w:rPr>
        <w:t>一）</w:t>
      </w:r>
      <w:r>
        <w:rPr>
          <w:rFonts w:hint="eastAsia"/>
        </w:rPr>
        <w:t>-投标保证金”，投标保证金缴纳后登陆舍得酒业招采数字化平台（网址：https://ssrm.shede.com.cn）点击页面顶部“一链网”，在截止时间前上传转账凭证。</w:t>
      </w:r>
    </w:p>
    <w:p w14:paraId="7FE611B6">
      <w:pPr>
        <w:numPr>
          <w:ilvl w:val="255"/>
          <w:numId w:val="0"/>
        </w:numPr>
        <w:ind w:right="-301" w:rightChars="-94"/>
      </w:pPr>
      <w:bookmarkStart w:id="0" w:name="_Hlk195084520"/>
      <w:r>
        <w:rPr>
          <w:rFonts w:hint="eastAsia"/>
        </w:rPr>
        <w:t>保证金缴纳凭证上传截止时间：</w:t>
      </w:r>
      <w:r>
        <w:rPr>
          <w:rFonts w:hint="eastAsia"/>
          <w:lang w:val="en-US" w:eastAsia="zh-CN"/>
        </w:rPr>
        <w:t>2025</w:t>
      </w:r>
      <w:r>
        <w:rPr>
          <w:rFonts w:hint="eastAsia"/>
        </w:rPr>
        <w:t>年</w:t>
      </w:r>
      <w:r>
        <w:rPr>
          <w:rFonts w:hint="eastAsia"/>
          <w:lang w:val="en-US" w:eastAsia="zh-CN"/>
        </w:rPr>
        <w:t>6</w:t>
      </w:r>
      <w:r>
        <w:rPr>
          <w:rFonts w:hint="eastAsia"/>
        </w:rPr>
        <w:t>月</w:t>
      </w:r>
      <w:r>
        <w:rPr>
          <w:rFonts w:hint="eastAsia"/>
          <w:lang w:val="en-US" w:eastAsia="zh-CN"/>
        </w:rPr>
        <w:t>30</w:t>
      </w:r>
      <w:r>
        <w:rPr>
          <w:rFonts w:hint="eastAsia"/>
        </w:rPr>
        <w:t>日下午</w:t>
      </w:r>
      <w:r>
        <w:rPr>
          <w:rFonts w:hint="eastAsia"/>
          <w:lang w:val="en-US" w:eastAsia="zh-CN"/>
        </w:rPr>
        <w:t>17</w:t>
      </w:r>
      <w:r>
        <w:rPr>
          <w:rFonts w:hint="eastAsia"/>
        </w:rPr>
        <w:t>:00前</w:t>
      </w:r>
      <w:bookmarkEnd w:id="0"/>
    </w:p>
    <w:p w14:paraId="38427425">
      <w:pPr>
        <w:numPr>
          <w:ilvl w:val="255"/>
          <w:numId w:val="0"/>
        </w:numPr>
        <w:ind w:right="-301" w:rightChars="-94"/>
      </w:pPr>
      <w:r>
        <w:rPr>
          <w:rFonts w:hint="eastAsia"/>
        </w:rPr>
        <w:t>投标保证金凭证上传时间截止且经系统确认后，投标人方可递交投标文件，</w:t>
      </w:r>
      <w:r>
        <w:rPr>
          <w:rFonts w:hint="eastAsia"/>
          <w:i w:val="0"/>
          <w:iCs w:val="0"/>
          <w:highlight w:val="none"/>
        </w:rPr>
        <w:t>投标人可选择一个或多个</w:t>
      </w:r>
      <w:r>
        <w:rPr>
          <w:rFonts w:hint="eastAsia"/>
          <w:i w:val="0"/>
          <w:iCs w:val="0"/>
          <w:highlight w:val="none"/>
          <w:lang w:val="en-US" w:eastAsia="zh-CN"/>
        </w:rPr>
        <w:t>标段</w:t>
      </w:r>
      <w:r>
        <w:rPr>
          <w:rFonts w:hint="eastAsia"/>
          <w:i w:val="0"/>
          <w:iCs w:val="0"/>
          <w:highlight w:val="none"/>
        </w:rPr>
        <w:t>进行投标。</w:t>
      </w:r>
      <w:r>
        <w:t xml:space="preserve"> </w:t>
      </w:r>
    </w:p>
    <w:p w14:paraId="686E8130">
      <w:pPr>
        <w:numPr>
          <w:ilvl w:val="255"/>
          <w:numId w:val="0"/>
        </w:numPr>
      </w:pPr>
      <w:r>
        <w:rPr>
          <w:rFonts w:hint="eastAsia"/>
        </w:rPr>
        <w:t>收款信息：</w:t>
      </w:r>
    </w:p>
    <w:p w14:paraId="725EEECB">
      <w:pPr>
        <w:numPr>
          <w:ilvl w:val="255"/>
          <w:numId w:val="0"/>
        </w:numPr>
      </w:pPr>
      <w:r>
        <w:rPr>
          <w:rFonts w:hint="eastAsia"/>
        </w:rPr>
        <w:t>开户名称：四川沱牌舍得营销有限公司</w:t>
      </w:r>
    </w:p>
    <w:p w14:paraId="3EFBD237">
      <w:pPr>
        <w:numPr>
          <w:ilvl w:val="255"/>
          <w:numId w:val="0"/>
        </w:numPr>
      </w:pPr>
      <w:r>
        <w:rPr>
          <w:rFonts w:hint="eastAsia"/>
        </w:rPr>
        <w:t>开户银行：中国建设银行射洪支行</w:t>
      </w:r>
    </w:p>
    <w:p w14:paraId="0F628BFD">
      <w:pPr>
        <w:numPr>
          <w:ilvl w:val="255"/>
          <w:numId w:val="0"/>
        </w:numPr>
        <w:rPr>
          <w:highlight w:val="yellow"/>
        </w:rPr>
      </w:pPr>
      <w:r>
        <w:rPr>
          <w:rFonts w:hint="eastAsia"/>
        </w:rPr>
        <w:t>银行账号：5105 0167 7108 0000 0087</w:t>
      </w:r>
    </w:p>
    <w:p w14:paraId="52A12B85">
      <w:pPr>
        <w:numPr>
          <w:ilvl w:val="255"/>
          <w:numId w:val="0"/>
        </w:numPr>
      </w:pPr>
      <w:r>
        <w:rPr>
          <w:rFonts w:hint="eastAsia"/>
        </w:rPr>
        <w:t>3.2 保证金退还：</w:t>
      </w:r>
    </w:p>
    <w:p w14:paraId="0C0F7984">
      <w:pPr>
        <w:numPr>
          <w:ilvl w:val="255"/>
          <w:numId w:val="0"/>
        </w:numPr>
        <w:ind w:firstLine="64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未中标方在我司公示中选人后30日内一次性不计利息按原汇款路径退还投标保证金；</w:t>
      </w:r>
    </w:p>
    <w:p w14:paraId="48B57B85">
      <w:pPr>
        <w:numPr>
          <w:ilvl w:val="255"/>
          <w:numId w:val="0"/>
        </w:numPr>
        <w:ind w:firstLine="64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中标方投标保证金在对应中标合同双方签订后30日内全额退还</w:t>
      </w:r>
    </w:p>
    <w:p w14:paraId="29124110">
      <w:pPr>
        <w:numPr>
          <w:ilvl w:val="255"/>
          <w:numId w:val="0"/>
        </w:numPr>
        <w:ind w:firstLine="640" w:firstLineChars="200"/>
        <w:rPr>
          <w:color w:val="000000" w:themeColor="text1"/>
          <w14:textFill>
            <w14:solidFill>
              <w14:schemeClr w14:val="tx1"/>
            </w14:solidFill>
          </w14:textFill>
        </w:rPr>
      </w:pPr>
      <w:r>
        <w:rPr>
          <w:rFonts w:hint="eastAsia"/>
          <w:i w:val="0"/>
          <w:iCs w:val="0"/>
          <w:color w:val="000000" w:themeColor="text1"/>
          <w:highlight w:val="none"/>
          <w14:textFill>
            <w14:solidFill>
              <w14:schemeClr w14:val="tx1"/>
            </w14:solidFill>
          </w14:textFill>
        </w:rPr>
        <w:t>中标方的投标保证金在双方签订对应中标合同后将由招标方直接转为履约保证金，履约保证金为人民币</w:t>
      </w:r>
      <w:r>
        <w:rPr>
          <w:rFonts w:hint="eastAsia"/>
          <w:i w:val="0"/>
          <w:iCs w:val="0"/>
          <w:color w:val="000000" w:themeColor="text1"/>
          <w:highlight w:val="none"/>
          <w:lang w:val="en-US" w:eastAsia="zh-CN"/>
          <w14:textFill>
            <w14:solidFill>
              <w14:schemeClr w14:val="tx1"/>
            </w14:solidFill>
          </w14:textFill>
        </w:rPr>
        <w:t>贰</w:t>
      </w:r>
      <w:r>
        <w:rPr>
          <w:rFonts w:hint="eastAsia"/>
          <w:i w:val="0"/>
          <w:iCs w:val="0"/>
          <w:color w:val="000000" w:themeColor="text1"/>
          <w:highlight w:val="none"/>
          <w14:textFill>
            <w14:solidFill>
              <w14:schemeClr w14:val="tx1"/>
            </w14:solidFill>
          </w14:textFill>
        </w:rPr>
        <w:t>万元，不足部分中标方在公示入围/中标人后7个工作日内予以补足</w:t>
      </w:r>
      <w:r>
        <w:rPr>
          <w:rFonts w:hint="eastAsia"/>
          <w:color w:val="000000" w:themeColor="text1"/>
          <w14:textFill>
            <w14:solidFill>
              <w14:schemeClr w14:val="tx1"/>
            </w14:solidFill>
          </w14:textFill>
        </w:rPr>
        <w:t>。</w:t>
      </w:r>
    </w:p>
    <w:p w14:paraId="3B2F6613">
      <w:pPr>
        <w:rPr>
          <w:sz w:val="36"/>
          <w:szCs w:val="36"/>
        </w:rPr>
      </w:pPr>
      <w:r>
        <w:rPr>
          <w:rFonts w:hint="eastAsia"/>
          <w:color w:val="000000" w:themeColor="text1"/>
          <w14:textFill>
            <w14:solidFill>
              <w14:schemeClr w14:val="tx1"/>
            </w14:solidFill>
          </w14:textFill>
        </w:rPr>
        <w:t>若投标人有串标、围标、提供虚假证明材料、投标文件无法执行、中</w:t>
      </w:r>
      <w:r>
        <w:rPr>
          <w:rFonts w:hint="eastAsia"/>
        </w:rPr>
        <w:t>标入围后因投标人原因无法签订合同等违规行为，投标保证金根据本次招标的相关规定不予退还且不开具任何票据。</w:t>
      </w:r>
    </w:p>
    <w:p w14:paraId="246BC743">
      <w:bookmarkStart w:id="1"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r>
        <w:rPr>
          <w:rFonts w:hint="eastAsia"/>
        </w:rPr>
        <w:t>②报名截止时间:2025年</w:t>
      </w:r>
      <w:r>
        <w:rPr>
          <w:rFonts w:hint="eastAsia"/>
          <w:lang w:val="en-US" w:eastAsia="zh-CN"/>
        </w:rPr>
        <w:t>6</w:t>
      </w:r>
      <w:r>
        <w:rPr>
          <w:rFonts w:hint="eastAsia"/>
        </w:rPr>
        <w:t>月</w:t>
      </w:r>
      <w:r>
        <w:rPr>
          <w:rFonts w:hint="eastAsia"/>
          <w:lang w:val="en-US" w:eastAsia="zh-CN"/>
        </w:rPr>
        <w:t>18</w:t>
      </w:r>
      <w:r>
        <w:rPr>
          <w:rFonts w:hint="eastAsia"/>
        </w:rPr>
        <w:t>日下午1</w:t>
      </w:r>
      <w:r>
        <w:rPr>
          <w:rFonts w:hint="eastAsia"/>
          <w:lang w:val="en-US" w:eastAsia="zh-CN"/>
        </w:rPr>
        <w:t>6</w:t>
      </w:r>
      <w:r>
        <w:rPr>
          <w:rFonts w:hint="eastAsia"/>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r>
        <w:t>本项目</w:t>
      </w:r>
      <w:r>
        <w:rPr>
          <w:rFonts w:hint="eastAsia"/>
        </w:rPr>
        <w:t>预计发标</w:t>
      </w:r>
      <w:r>
        <w:t>时间：</w:t>
      </w:r>
      <w:r>
        <w:rPr>
          <w:rFonts w:hint="eastAsia"/>
        </w:rPr>
        <w:t>2025</w:t>
      </w:r>
      <w:r>
        <w:t>年</w:t>
      </w:r>
      <w:r>
        <w:rPr>
          <w:rFonts w:hint="eastAsia"/>
          <w:lang w:val="en-US" w:eastAsia="zh-CN"/>
        </w:rPr>
        <w:t>6</w:t>
      </w:r>
      <w:r>
        <w:t>月</w:t>
      </w:r>
      <w:r>
        <w:rPr>
          <w:rFonts w:hint="eastAsia"/>
          <w:lang w:val="en-US" w:eastAsia="zh-CN"/>
        </w:rPr>
        <w:t>24</w:t>
      </w:r>
      <w:r>
        <w:rPr>
          <w:rFonts w:hint="eastAsia"/>
        </w:rPr>
        <w:t>日</w:t>
      </w:r>
    </w:p>
    <w:p w14:paraId="18C7F857">
      <w:pPr>
        <w:ind w:left="640" w:leftChars="200" w:firstLine="0" w:firstLineChars="0"/>
      </w:pPr>
      <w:r>
        <w:rPr>
          <w:rFonts w:hint="eastAsia"/>
        </w:rPr>
        <w:t>保证金缴纳凭证上传截止时间：</w:t>
      </w:r>
      <w:r>
        <w:rPr>
          <w:rFonts w:hint="eastAsia"/>
          <w:lang w:val="en-US" w:eastAsia="zh-CN"/>
        </w:rPr>
        <w:t>2025</w:t>
      </w:r>
      <w:r>
        <w:rPr>
          <w:rFonts w:hint="eastAsia"/>
        </w:rPr>
        <w:t>年</w:t>
      </w:r>
      <w:r>
        <w:rPr>
          <w:rFonts w:hint="eastAsia"/>
          <w:lang w:val="en-US" w:eastAsia="zh-CN"/>
        </w:rPr>
        <w:t>6</w:t>
      </w:r>
      <w:r>
        <w:rPr>
          <w:rFonts w:hint="eastAsia"/>
        </w:rPr>
        <w:t>月</w:t>
      </w:r>
      <w:r>
        <w:rPr>
          <w:rFonts w:hint="eastAsia"/>
          <w:lang w:val="en-US" w:eastAsia="zh-CN"/>
        </w:rPr>
        <w:t>30</w:t>
      </w:r>
      <w:r>
        <w:rPr>
          <w:rFonts w:hint="eastAsia"/>
        </w:rPr>
        <w:t>日下午</w:t>
      </w:r>
      <w:r>
        <w:rPr>
          <w:rFonts w:hint="eastAsia"/>
          <w:lang w:val="en-US" w:eastAsia="zh-CN"/>
        </w:rPr>
        <w:t>17</w:t>
      </w:r>
      <w:r>
        <w:rPr>
          <w:rFonts w:hint="eastAsia"/>
        </w:rPr>
        <w:t>:00前本项目</w:t>
      </w:r>
      <w:r>
        <w:t>预计</w:t>
      </w:r>
      <w:r>
        <w:rPr>
          <w:rFonts w:hint="eastAsia"/>
        </w:rPr>
        <w:t>回标</w:t>
      </w:r>
      <w:r>
        <w:t>时间：</w:t>
      </w:r>
      <w:r>
        <w:rPr>
          <w:rFonts w:hint="eastAsia"/>
        </w:rPr>
        <w:t>2025</w:t>
      </w:r>
      <w:r>
        <w:t>年</w:t>
      </w:r>
      <w:r>
        <w:rPr>
          <w:rFonts w:hint="eastAsia"/>
          <w:lang w:val="en-US" w:eastAsia="zh-CN"/>
        </w:rPr>
        <w:t>7</w:t>
      </w:r>
      <w:r>
        <w:t>月</w:t>
      </w:r>
      <w:r>
        <w:rPr>
          <w:rFonts w:hint="eastAsia"/>
        </w:rPr>
        <w:t>3日</w:t>
      </w:r>
    </w:p>
    <w:p w14:paraId="4A8EE02C">
      <w:r>
        <w:rPr>
          <w:rFonts w:hint="eastAsia"/>
        </w:rPr>
        <w:t>本项目预计开标时间：2025年</w:t>
      </w:r>
      <w:r>
        <w:rPr>
          <w:rFonts w:hint="eastAsia"/>
          <w:lang w:val="en-US" w:eastAsia="zh-CN"/>
        </w:rPr>
        <w:t>7</w:t>
      </w:r>
      <w:r>
        <w:rPr>
          <w:rFonts w:hint="eastAsia"/>
        </w:rPr>
        <w:t>月4日</w:t>
      </w:r>
    </w:p>
    <w:p w14:paraId="663AC529">
      <w:r>
        <w:t>以上时间会根据项目的进度有所变动</w:t>
      </w:r>
      <w:r>
        <w:rPr>
          <w:rFonts w:hint="eastAsia"/>
        </w:rPr>
        <w:t>，以实际为准。</w:t>
      </w:r>
    </w:p>
    <w:p w14:paraId="77AA932D">
      <w:pPr>
        <w:pStyle w:val="5"/>
      </w:pPr>
    </w:p>
    <w:bookmarkEnd w:id="1"/>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249B73AE">
      <w:pPr>
        <w:jc w:val="right"/>
      </w:pPr>
      <w:r>
        <w:t>四川沱牌舍得营销有限公司</w:t>
      </w:r>
    </w:p>
    <w:p w14:paraId="57FEDB7D">
      <w:pPr>
        <w:ind w:right="320"/>
        <w:jc w:val="right"/>
      </w:pPr>
      <w:r>
        <w:rPr>
          <w:rFonts w:hint="eastAsia"/>
          <w:lang w:val="en-US" w:eastAsia="zh-CN"/>
        </w:rPr>
        <w:t xml:space="preserve">  </w:t>
      </w:r>
      <w:bookmarkStart w:id="3" w:name="_GoBack"/>
      <w:bookmarkEnd w:id="3"/>
      <w:r>
        <w:rPr>
          <w:rFonts w:hint="eastAsia"/>
        </w:rPr>
        <w:t>2025年</w:t>
      </w:r>
      <w:r>
        <w:rPr>
          <w:rFonts w:hint="eastAsia"/>
          <w:lang w:val="en-US" w:eastAsia="zh-CN"/>
        </w:rPr>
        <w:t>6</w:t>
      </w:r>
      <w:r>
        <w:rPr>
          <w:rFonts w:hint="eastAsia"/>
        </w:rPr>
        <w:t>月1</w:t>
      </w:r>
      <w:r>
        <w:rPr>
          <w:rFonts w:hint="eastAsia"/>
          <w:lang w:val="en-US" w:eastAsia="zh-CN"/>
        </w:rPr>
        <w:t>2</w:t>
      </w:r>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2" w:name="_Hlk108623121"/>
      <w:r>
        <w:t>资格预审必要合格条件标准</w:t>
      </w:r>
    </w:p>
    <w:bookmarkEnd w:id="2"/>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2E6FF9DA">
            <w:pPr>
              <w:pStyle w:val="2"/>
            </w:pPr>
            <w:r>
              <w:rPr>
                <w:rFonts w:hint="eastAsia" w:ascii="仿宋" w:hAnsi="仿宋"/>
                <w:b w:val="0"/>
                <w:bCs w:val="0"/>
              </w:rPr>
              <w:t>注册资金不少于人民币</w:t>
            </w:r>
            <w:r>
              <w:rPr>
                <w:rFonts w:hint="eastAsia" w:ascii="仿宋" w:hAnsi="仿宋"/>
                <w:b w:val="0"/>
                <w:bCs w:val="0"/>
                <w:lang w:val="en-US" w:eastAsia="zh-CN"/>
              </w:rPr>
              <w:t>200</w:t>
            </w:r>
            <w:r>
              <w:rPr>
                <w:rFonts w:hint="eastAsia" w:ascii="仿宋" w:hAnsi="仿宋"/>
                <w:b w:val="0"/>
                <w:bCs w:val="0"/>
              </w:rPr>
              <w:t>万元，具有良好银行资信和商业信誉。</w:t>
            </w:r>
          </w:p>
          <w:p w14:paraId="1899F461">
            <w:pPr>
              <w:pStyle w:val="2"/>
              <w:rPr>
                <w:rFonts w:ascii="仿宋" w:hAnsi="仿宋"/>
                <w:b w:val="0"/>
                <w:bCs w:val="0"/>
              </w:rPr>
            </w:pPr>
            <w:r>
              <w:rPr>
                <w:rFonts w:hint="eastAsia" w:ascii="仿宋" w:hAnsi="仿宋"/>
                <w:b w:val="0"/>
                <w:bCs w:val="0"/>
              </w:rPr>
              <w:t>需提供相关信息安全认证材料证明，例如：《信息安全管理体系认证》/《信息系统安全等级保护备案证明》/《信息技术服务体系认证证书》等；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rPr>
              <w:t>应具备丰富的积分商城兑换线上一件代发（供应商自有API接口）供货服务项目相关的执行经验，能提供3年内（2022年-至今）不少于2例与本项目相关的执行经验案例，单个案例合同金额不少于20万，案例合同内容需包含家电/3C数码产品</w:t>
            </w:r>
            <w:r>
              <w:rPr>
                <w:rFonts w:hint="eastAsia"/>
                <w:lang w:eastAsia="zh-CN"/>
              </w:rPr>
              <w:t>，</w:t>
            </w:r>
            <w:r>
              <w:rPr>
                <w:rFonts w:hint="eastAsia"/>
              </w:rPr>
              <w:t>服务过国内外知名品牌，高端烈性酒类饮品优先，需提供合同关键页扫描件证明（甲乙方名称及双方盖章可见，合同主要内容概述、金额、时间可见，须提供合同发票，若为框架合同，发票金额不低于业绩金额要求）。</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1C28EEFC">
      <w:r>
        <w:rPr>
          <w:rFonts w:hint="eastAsia"/>
        </w:rPr>
        <w:t>3、除《附件一》中要求提供的文件外，可以另外提供投标人认为有必要的其他资质文件。</w:t>
      </w:r>
    </w:p>
    <w:p w14:paraId="2813B630">
      <w:pPr>
        <w:ind w:left="0" w:leftChars="0" w:firstLine="0" w:firstLineChars="0"/>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A8A40FE"/>
    <w:rsid w:val="0CD7653F"/>
    <w:rsid w:val="1E18008F"/>
    <w:rsid w:val="2094207E"/>
    <w:rsid w:val="27ED30F3"/>
    <w:rsid w:val="28D63BB4"/>
    <w:rsid w:val="319B6CE9"/>
    <w:rsid w:val="320A1E28"/>
    <w:rsid w:val="38976D11"/>
    <w:rsid w:val="3C2C67AF"/>
    <w:rsid w:val="3C496E0B"/>
    <w:rsid w:val="3D3F7898"/>
    <w:rsid w:val="532A1909"/>
    <w:rsid w:val="5B580608"/>
    <w:rsid w:val="61D171D8"/>
    <w:rsid w:val="68C53F3C"/>
    <w:rsid w:val="79222CE5"/>
    <w:rsid w:val="7B9C6D7F"/>
    <w:rsid w:val="7CC523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2286</Words>
  <Characters>2569</Characters>
  <Lines>19</Lines>
  <Paragraphs>5</Paragraphs>
  <TotalTime>0</TotalTime>
  <ScaleCrop>false</ScaleCrop>
  <LinksUpToDate>false</LinksUpToDate>
  <CharactersWithSpaces>2587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2025-06-12T05:13:27Z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A3614DDD00A644B19D521D4E3FE797A1_13</vt:lpwstr>
  </property>
  <property fmtid="{D5CDD505-2E9C-101B-9397-08002B2CF9AE}" pid="4" name="KSOTemplateDocerSaveRecord">
    <vt:lpwstr>eyJoZGlkIjoiMzU1MmVhN2YwZGNiMDg4YjAwYTI5ZWE2MzA1ZmFlOGQiLCJ1c2VySWQiOiI1ODQ0MTE5MDUifQ==</vt:lpwstr>
  </property>
</Properties>
</file>