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263D3">
      <w:pPr>
        <w:jc w:val="center"/>
        <w:rPr>
          <w:rFonts w:hint="eastAsia"/>
        </w:rPr>
      </w:pPr>
      <w:r>
        <w:rPr>
          <w:rFonts w:hint="eastAsia"/>
        </w:rPr>
        <w:t>四川沱牌舍得营销有限公司</w:t>
      </w:r>
    </w:p>
    <w:p w14:paraId="5E929F45">
      <w:pPr>
        <w:jc w:val="center"/>
      </w:pPr>
      <w:r>
        <w:rPr>
          <w:rFonts w:hint="eastAsia"/>
        </w:rPr>
        <w:t>2025年度沱牌“酒桌歌神”整合营销项目</w:t>
      </w:r>
      <w:r>
        <w:t>招标公告</w:t>
      </w:r>
    </w:p>
    <w:p w14:paraId="39F4F541">
      <w:pPr>
        <w:jc w:val="center"/>
        <w:rPr>
          <w:rFonts w:hint="default" w:eastAsia="仿宋"/>
          <w:lang w:val="en-US" w:eastAsia="zh-CN"/>
        </w:rPr>
      </w:pPr>
      <w:r>
        <w:t>舍司招(202</w:t>
      </w:r>
      <w:r>
        <w:rPr>
          <w:rFonts w:hint="eastAsia"/>
        </w:rPr>
        <w:t>5</w:t>
      </w:r>
      <w:r>
        <w:t>)-ZC3-</w:t>
      </w:r>
      <w:r>
        <w:rPr>
          <w:rFonts w:hint="eastAsia"/>
          <w:lang w:val="en-US" w:eastAsia="zh-CN"/>
        </w:rPr>
        <w:t>27</w:t>
      </w:r>
    </w:p>
    <w:p w14:paraId="05719AA1">
      <w:r>
        <w:rPr>
          <w:rFonts w:hint="eastAsia"/>
        </w:rPr>
        <w:t>致各潜在投标人：</w:t>
      </w:r>
    </w:p>
    <w:p w14:paraId="7245C80F">
      <w:r>
        <w:rPr>
          <w:rFonts w:hint="eastAsia"/>
        </w:rPr>
        <w:t>为配合舍得酒业业务的需要，本公司需对</w:t>
      </w:r>
      <w:r>
        <w:rPr>
          <w:rFonts w:hint="eastAsia"/>
          <w:b/>
          <w:bCs/>
          <w:u w:val="single"/>
        </w:rPr>
        <w:t>2025年度沱牌“酒桌歌神”整合营销项目</w:t>
      </w:r>
      <w:r>
        <w:rPr>
          <w:rFonts w:hint="eastAsia"/>
        </w:rPr>
        <w:t>进行公开招标。</w:t>
      </w:r>
    </w:p>
    <w:p w14:paraId="7A18E2C7">
      <w:r>
        <w:rPr>
          <w:rFonts w:hint="eastAsia"/>
        </w:rPr>
        <w:t>一、项目概述：</w:t>
      </w:r>
    </w:p>
    <w:p w14:paraId="27C0EBE6">
      <w:r>
        <w:rPr>
          <w:rFonts w:hint="eastAsia"/>
        </w:rPr>
        <w:t>1.1项目名称：2025年度沱牌“酒桌歌神”整合营销项目</w:t>
      </w:r>
    </w:p>
    <w:p w14:paraId="6E15CD97">
      <w:pPr>
        <w:rPr>
          <w:rFonts w:hint="eastAsia"/>
        </w:rPr>
      </w:pPr>
      <w:r>
        <w:rPr>
          <w:rFonts w:hint="eastAsia"/>
        </w:rPr>
        <w:t>1.2项目主要服务内容：基于“酒桌歌神”IP进行双节线上传播Campaign的完整传播方案及落地执行，打造传播爆款、制造话题、放大声量，借势双节核心节点打响IP名号。包含：</w:t>
      </w:r>
    </w:p>
    <w:p w14:paraId="0E4D4057">
      <w:pPr>
        <w:rPr>
          <w:rFonts w:hint="eastAsia"/>
        </w:rPr>
      </w:pPr>
      <w:r>
        <w:rPr>
          <w:rFonts w:hint="eastAsia"/>
        </w:rPr>
        <w:t>1）策略与创意：策略主题、主视觉、系列活动视频策划及制作；</w:t>
      </w:r>
    </w:p>
    <w:p w14:paraId="35B8C7C1">
      <w:pPr>
        <w:rPr>
          <w:rFonts w:hint="eastAsia"/>
        </w:rPr>
      </w:pPr>
      <w:r>
        <w:rPr>
          <w:rFonts w:hint="eastAsia"/>
        </w:rPr>
        <w:t>2）达人参与：活动KOL/KOC筛选与应用，包括活动出席、UGC定制与发布等；</w:t>
      </w:r>
    </w:p>
    <w:p w14:paraId="174BD243">
      <w:pPr>
        <w:rPr>
          <w:rFonts w:hint="eastAsia"/>
        </w:rPr>
      </w:pPr>
      <w:r>
        <w:rPr>
          <w:rFonts w:hint="eastAsia"/>
        </w:rPr>
        <w:t>3）二次传播：活动二次传播策划，精准投放，放大活动声量；</w:t>
      </w:r>
    </w:p>
    <w:p w14:paraId="1E91F547">
      <w:pPr>
        <w:rPr>
          <w:rFonts w:hint="eastAsia"/>
        </w:rPr>
      </w:pPr>
      <w:r>
        <w:rPr>
          <w:rFonts w:hint="eastAsia"/>
        </w:rPr>
        <w:t>4）IP联动：结合营销活动，引入跨界IP资源，丰富、增强活动话题；</w:t>
      </w:r>
    </w:p>
    <w:p w14:paraId="27BB62A1">
      <w:pPr>
        <w:rPr>
          <w:rFonts w:hint="eastAsia"/>
        </w:rPr>
      </w:pPr>
      <w:r>
        <w:rPr>
          <w:rFonts w:hint="eastAsia"/>
        </w:rPr>
        <w:t>5）线下活动建议：包含店内氛围包装、物料设计、互动玩法、流程设置；</w:t>
      </w:r>
    </w:p>
    <w:p w14:paraId="55C0B15D">
      <w:r>
        <w:rPr>
          <w:rFonts w:hint="eastAsia"/>
        </w:rPr>
        <w:t>6）电商平台玩法建议：包含电商互动机制、电商直播大事件等。</w:t>
      </w:r>
    </w:p>
    <w:p w14:paraId="76789055">
      <w:r>
        <w:rPr>
          <w:rFonts w:hint="eastAsia"/>
        </w:rPr>
        <w:t>1.3项目实施时间：2025年</w:t>
      </w:r>
      <w:r>
        <w:rPr>
          <w:rFonts w:hint="eastAsia"/>
          <w:lang w:val="en-US" w:eastAsia="zh-CN"/>
        </w:rPr>
        <w:t>8</w:t>
      </w:r>
      <w:r>
        <w:rPr>
          <w:rFonts w:hint="eastAsia"/>
        </w:rPr>
        <w:t>月-2025年1</w:t>
      </w:r>
      <w:r>
        <w:rPr>
          <w:rFonts w:hint="eastAsia"/>
          <w:lang w:val="en-US" w:eastAsia="zh-CN"/>
        </w:rPr>
        <w:t>0</w:t>
      </w:r>
      <w:r>
        <w:rPr>
          <w:rFonts w:hint="eastAsia"/>
        </w:rPr>
        <w:t>月(以实际签约时间为准）</w:t>
      </w:r>
    </w:p>
    <w:p w14:paraId="0A45FA5A">
      <w:r>
        <w:rPr>
          <w:rFonts w:hint="eastAsia"/>
        </w:rPr>
        <w:t>1.4质量要求：通用、行业专属及互联网信息安全要求应当符合国家、所属行业和项目实施地地方现行强制和推荐执行的法律法规及标准，能够完全满足招标人的业务需要。</w:t>
      </w:r>
    </w:p>
    <w:p w14:paraId="39A210B5">
      <w:r>
        <w:rPr>
          <w:rFonts w:hint="eastAsia"/>
        </w:rPr>
        <w:t>1.5验收方式：提供结案报告书面验收。</w:t>
      </w:r>
    </w:p>
    <w:p w14:paraId="1967CA92">
      <w:r>
        <w:rPr>
          <w:rFonts w:hint="eastAsia"/>
        </w:rPr>
        <w:t>1.6付款方式：根据项目执行情况和招标人验收合格情况付款，投标人申请付款前均应提供等额增值税专用发票。</w:t>
      </w:r>
    </w:p>
    <w:p w14:paraId="3DD2FC36">
      <w:pPr>
        <w:rPr>
          <w:b/>
          <w:bCs/>
          <w:highlight w:val="none"/>
        </w:rPr>
      </w:pPr>
      <w:r>
        <w:rPr>
          <w:rFonts w:hint="eastAsia"/>
          <w:highlight w:val="none"/>
        </w:rPr>
        <w:t>1.7项目资金来源：自有资金。</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r>
        <w:rPr>
          <w:rFonts w:hint="eastAsia"/>
        </w:rPr>
        <w:t>三、</w:t>
      </w:r>
      <w:r>
        <w:t>投标保证金：</w:t>
      </w:r>
    </w:p>
    <w:p w14:paraId="34F87864">
      <w:pPr>
        <w:rPr>
          <w:rStyle w:val="25"/>
          <w:i w:val="0"/>
          <w:iCs w:val="0"/>
        </w:rPr>
      </w:pPr>
      <w:r>
        <w:rPr>
          <w:rStyle w:val="25"/>
          <w:rFonts w:hint="eastAsia"/>
          <w:i w:val="0"/>
          <w:iCs w:val="0"/>
        </w:rPr>
        <w:t>本项目不涉及投标保证金。</w:t>
      </w:r>
    </w:p>
    <w:p w14:paraId="7256969B">
      <w:pPr>
        <w:numPr>
          <w:ilvl w:val="255"/>
          <w:numId w:val="0"/>
        </w:numPr>
        <w:ind w:right="-301" w:rightChars="-94"/>
      </w:pPr>
    </w:p>
    <w:p w14:paraId="246BC743">
      <w:pPr>
        <w:ind w:left="0" w:leftChars="0" w:firstLine="0" w:firstLineChars="0"/>
      </w:pPr>
      <w:bookmarkStart w:id="0" w:name="_Hlk114040219"/>
      <w:r>
        <w:rPr>
          <w:rFonts w:hint="eastAsia"/>
        </w:rPr>
        <w:t>四、</w:t>
      </w:r>
      <w:r>
        <w:t>投标报名联系人</w:t>
      </w:r>
      <w:r>
        <w:rPr>
          <w:rFonts w:hint="eastAsia"/>
        </w:rPr>
        <w:t>及时间安排</w:t>
      </w:r>
      <w:r>
        <w:t>：</w:t>
      </w:r>
    </w:p>
    <w:p w14:paraId="55C81F71">
      <w:r>
        <w:rPr>
          <w:rFonts w:hint="eastAsia"/>
        </w:rPr>
        <w:t>4</w:t>
      </w:r>
      <w:r>
        <w:t>.1</w:t>
      </w:r>
      <w:r>
        <w:rPr>
          <w:rFonts w:hint="eastAsia"/>
        </w:rPr>
        <w:t>联系人及方式</w:t>
      </w:r>
    </w:p>
    <w:p w14:paraId="796B248A">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p>
    <w:p w14:paraId="1E65B0F4">
      <w:r>
        <w:rPr>
          <w:rFonts w:hint="eastAsia"/>
        </w:rPr>
        <w:t>②报名截止时间:2025年</w:t>
      </w:r>
      <w:r>
        <w:rPr>
          <w:rFonts w:hint="eastAsia"/>
          <w:lang w:val="en-US" w:eastAsia="zh-CN"/>
        </w:rPr>
        <w:t>6</w:t>
      </w:r>
      <w:r>
        <w:rPr>
          <w:rFonts w:hint="eastAsia"/>
        </w:rPr>
        <w:t>月2</w:t>
      </w:r>
      <w:r>
        <w:rPr>
          <w:rFonts w:hint="eastAsia"/>
          <w:lang w:val="en-US" w:eastAsia="zh-CN"/>
        </w:rPr>
        <w:t>2</w:t>
      </w:r>
      <w:r>
        <w:rPr>
          <w:rFonts w:hint="eastAsia"/>
        </w:rPr>
        <w:t>日下午1</w:t>
      </w:r>
      <w:r>
        <w:rPr>
          <w:rFonts w:hint="eastAsia"/>
          <w:lang w:val="en-US" w:eastAsia="zh-CN"/>
        </w:rPr>
        <w:t>7</w:t>
      </w:r>
      <w:r>
        <w:rPr>
          <w:rFonts w:hint="eastAsia"/>
        </w:rPr>
        <w:t>:00前</w:t>
      </w:r>
    </w:p>
    <w:p w14:paraId="3E424CFE">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r>
        <w:rPr>
          <w:rFonts w:hint="eastAsia"/>
        </w:rPr>
        <w:t>如有任何问题，请及时与投标报名联系人联络。</w:t>
      </w:r>
    </w:p>
    <w:p w14:paraId="69E1B381">
      <w:r>
        <w:rPr>
          <w:rFonts w:hint="eastAsia"/>
        </w:rPr>
        <w:t>4</w:t>
      </w:r>
      <w:r>
        <w:t>.2</w:t>
      </w:r>
      <w:r>
        <w:rPr>
          <w:rFonts w:hint="eastAsia"/>
        </w:rPr>
        <w:t>招标文件的获取方式</w:t>
      </w:r>
    </w:p>
    <w:p w14:paraId="12B03BB3">
      <w:r>
        <w:rPr>
          <w:rFonts w:hint="eastAsia"/>
        </w:rPr>
        <w:t>登陆舍得酒业招采数字化平台（网址：</w:t>
      </w:r>
      <w:r>
        <w:t>https://ssrm.shede.com.cn</w:t>
      </w:r>
      <w:r>
        <w:rPr>
          <w:rFonts w:hint="eastAsia"/>
        </w:rPr>
        <w:t>），点击页面顶部的“一链网”获取招标文件。</w:t>
      </w:r>
    </w:p>
    <w:p w14:paraId="0DEF01B8">
      <w:r>
        <w:rPr>
          <w:rFonts w:hint="eastAsia"/>
        </w:rPr>
        <w:t>4</w:t>
      </w:r>
      <w:r>
        <w:t>.3</w:t>
      </w:r>
      <w:r>
        <w:rPr>
          <w:rFonts w:hint="eastAsia"/>
        </w:rPr>
        <w:t>时间安排：</w:t>
      </w:r>
    </w:p>
    <w:p w14:paraId="2521B275">
      <w:r>
        <w:t>本项目</w:t>
      </w:r>
      <w:r>
        <w:rPr>
          <w:rFonts w:hint="eastAsia"/>
        </w:rPr>
        <w:t>预计发标</w:t>
      </w:r>
      <w:r>
        <w:t>时间：</w:t>
      </w:r>
      <w:r>
        <w:rPr>
          <w:rFonts w:hint="eastAsia"/>
        </w:rPr>
        <w:t>2025</w:t>
      </w:r>
      <w:r>
        <w:t>年</w:t>
      </w:r>
      <w:r>
        <w:rPr>
          <w:rFonts w:hint="eastAsia"/>
          <w:lang w:val="en-US" w:eastAsia="zh-CN"/>
        </w:rPr>
        <w:t>6</w:t>
      </w:r>
      <w:r>
        <w:t>月</w:t>
      </w:r>
      <w:r>
        <w:rPr>
          <w:rFonts w:hint="eastAsia"/>
        </w:rPr>
        <w:t>2</w:t>
      </w:r>
      <w:r>
        <w:rPr>
          <w:rFonts w:hint="eastAsia"/>
          <w:lang w:val="en-US" w:eastAsia="zh-CN"/>
        </w:rPr>
        <w:t>5</w:t>
      </w:r>
      <w:r>
        <w:rPr>
          <w:rFonts w:hint="eastAsia"/>
        </w:rPr>
        <w:t>日</w:t>
      </w:r>
    </w:p>
    <w:p w14:paraId="18C7F857">
      <w:pPr>
        <w:ind w:left="640" w:leftChars="200" w:firstLine="0" w:firstLineChars="0"/>
      </w:pPr>
      <w:r>
        <w:rPr>
          <w:rFonts w:hint="eastAsia"/>
        </w:rPr>
        <w:t>本项目</w:t>
      </w:r>
      <w:r>
        <w:t>预计</w:t>
      </w:r>
      <w:r>
        <w:rPr>
          <w:rFonts w:hint="eastAsia"/>
        </w:rPr>
        <w:t>回标</w:t>
      </w:r>
      <w:r>
        <w:t>时间：</w:t>
      </w:r>
      <w:r>
        <w:rPr>
          <w:rFonts w:hint="eastAsia"/>
        </w:rPr>
        <w:t>2025</w:t>
      </w:r>
      <w:r>
        <w:t>年</w:t>
      </w:r>
      <w:r>
        <w:rPr>
          <w:rFonts w:hint="eastAsia"/>
          <w:lang w:val="en-US" w:eastAsia="zh-CN"/>
        </w:rPr>
        <w:t>7</w:t>
      </w:r>
      <w:r>
        <w:t>月</w:t>
      </w:r>
      <w:r>
        <w:rPr>
          <w:rFonts w:hint="eastAsia"/>
          <w:lang w:val="en-US" w:eastAsia="zh-CN"/>
        </w:rPr>
        <w:t>9</w:t>
      </w:r>
      <w:r>
        <w:rPr>
          <w:rFonts w:hint="eastAsia"/>
        </w:rPr>
        <w:t>日</w:t>
      </w:r>
    </w:p>
    <w:p w14:paraId="4A8EE02C">
      <w:r>
        <w:rPr>
          <w:rFonts w:hint="eastAsia"/>
        </w:rPr>
        <w:t>本项目预计开标时间：2025年</w:t>
      </w:r>
      <w:r>
        <w:rPr>
          <w:rFonts w:hint="eastAsia"/>
          <w:lang w:val="en-US" w:eastAsia="zh-CN"/>
        </w:rPr>
        <w:t>7</w:t>
      </w:r>
      <w:r>
        <w:rPr>
          <w:rFonts w:hint="eastAsia"/>
        </w:rPr>
        <w:t>月1</w:t>
      </w:r>
      <w:r>
        <w:rPr>
          <w:rFonts w:hint="eastAsia"/>
          <w:lang w:val="en-US" w:eastAsia="zh-CN"/>
        </w:rPr>
        <w:t>0</w:t>
      </w:r>
      <w:r>
        <w:rPr>
          <w:rFonts w:hint="eastAsia"/>
        </w:rPr>
        <w:t>日</w:t>
      </w:r>
    </w:p>
    <w:p w14:paraId="663AC529">
      <w:r>
        <w:t>以上时间会根据项目的进度有所变动</w:t>
      </w:r>
      <w:r>
        <w:rPr>
          <w:rFonts w:hint="eastAsia"/>
        </w:rPr>
        <w:t>，以实际为准。</w:t>
      </w:r>
    </w:p>
    <w:p w14:paraId="77AA932D">
      <w:pPr>
        <w:pStyle w:val="5"/>
      </w:pPr>
    </w:p>
    <w:bookmarkEnd w:id="0"/>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18CEFE4F">
      <w:pPr>
        <w:jc w:val="right"/>
      </w:pPr>
      <w:r>
        <w:rPr>
          <w:rFonts w:hint="eastAsia"/>
        </w:rPr>
        <w:t>四川沱牌舍得营销有限公司</w:t>
      </w:r>
    </w:p>
    <w:p w14:paraId="57FEDB7D">
      <w:pPr>
        <w:ind w:right="320"/>
        <w:jc w:val="right"/>
      </w:pPr>
      <w:r>
        <w:rPr>
          <w:rFonts w:hint="eastAsia"/>
        </w:rPr>
        <w:t>2025年</w:t>
      </w:r>
      <w:r>
        <w:rPr>
          <w:rFonts w:hint="eastAsia"/>
          <w:lang w:val="en-US" w:eastAsia="zh-CN"/>
        </w:rPr>
        <w:t>6</w:t>
      </w:r>
      <w:r>
        <w:rPr>
          <w:rFonts w:hint="eastAsia"/>
        </w:rPr>
        <w:t>月1</w:t>
      </w:r>
      <w:r>
        <w:rPr>
          <w:rFonts w:hint="eastAsia"/>
          <w:lang w:val="en-US" w:eastAsia="zh-CN"/>
        </w:rPr>
        <w:t>6</w:t>
      </w:r>
      <w:r>
        <w:rPr>
          <w:rFonts w:hint="eastAsia"/>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67372C7D">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pPr>
            <w:r>
              <w:t>序号</w:t>
            </w:r>
          </w:p>
        </w:tc>
        <w:tc>
          <w:tcPr>
            <w:tcW w:w="2747" w:type="dxa"/>
            <w:vAlign w:val="center"/>
          </w:tcPr>
          <w:p w14:paraId="43E4C319">
            <w:r>
              <w:rPr>
                <w:rFonts w:hint="eastAsia"/>
              </w:rPr>
              <w:t>内容</w:t>
            </w:r>
          </w:p>
        </w:tc>
        <w:tc>
          <w:tcPr>
            <w:tcW w:w="6540" w:type="dxa"/>
            <w:vAlign w:val="center"/>
          </w:tcPr>
          <w:p w14:paraId="3A1D6728">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r>
              <w:t>1</w:t>
            </w:r>
          </w:p>
        </w:tc>
        <w:tc>
          <w:tcPr>
            <w:tcW w:w="2747" w:type="dxa"/>
            <w:vAlign w:val="center"/>
          </w:tcPr>
          <w:p w14:paraId="45D4237C">
            <w:r>
              <w:rPr>
                <w:rFonts w:hint="eastAsia"/>
              </w:rPr>
              <w:t>授权委托书</w:t>
            </w:r>
          </w:p>
        </w:tc>
        <w:tc>
          <w:tcPr>
            <w:tcW w:w="6540" w:type="dxa"/>
            <w:vAlign w:val="center"/>
          </w:tcPr>
          <w:p w14:paraId="76623432">
            <w:pPr>
              <w:ind w:firstLine="0" w:firstLineChars="0"/>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076" w:type="dxa"/>
            <w:vAlign w:val="center"/>
          </w:tcPr>
          <w:p w14:paraId="38C2E44C">
            <w:r>
              <w:t>2</w:t>
            </w:r>
          </w:p>
        </w:tc>
        <w:tc>
          <w:tcPr>
            <w:tcW w:w="2747" w:type="dxa"/>
            <w:vAlign w:val="center"/>
          </w:tcPr>
          <w:p w14:paraId="27BD07A2">
            <w:r>
              <w:rPr>
                <w:rFonts w:hint="eastAsia"/>
              </w:rPr>
              <w:t>资质要求</w:t>
            </w:r>
          </w:p>
        </w:tc>
        <w:tc>
          <w:tcPr>
            <w:tcW w:w="6540" w:type="dxa"/>
            <w:vAlign w:val="center"/>
          </w:tcPr>
          <w:p w14:paraId="19DAAB65">
            <w:pPr>
              <w:pStyle w:val="2"/>
              <w:rPr>
                <w:rFonts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pPr>
              <w:pStyle w:val="2"/>
              <w:rPr>
                <w:rFonts w:ascii="仿宋" w:hAnsi="仿宋"/>
                <w:b w:val="0"/>
                <w:bCs w:val="0"/>
              </w:rPr>
            </w:pPr>
            <w:r>
              <w:rPr>
                <w:rFonts w:hint="eastAsia" w:ascii="仿宋" w:hAnsi="仿宋"/>
                <w:b w:val="0"/>
                <w:bCs w:val="0"/>
              </w:rPr>
              <w:t>注册资金不少于人民币500万元或等额外币，具有良好银行资信和商业信誉。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r>
              <w:t>3</w:t>
            </w:r>
          </w:p>
        </w:tc>
        <w:tc>
          <w:tcPr>
            <w:tcW w:w="2747" w:type="dxa"/>
            <w:vAlign w:val="center"/>
          </w:tcPr>
          <w:p w14:paraId="52DE4222">
            <w:r>
              <w:rPr>
                <w:rFonts w:hint="eastAsia"/>
              </w:rPr>
              <w:t>投标要求</w:t>
            </w:r>
          </w:p>
        </w:tc>
        <w:tc>
          <w:tcPr>
            <w:tcW w:w="6540" w:type="dxa"/>
            <w:vAlign w:val="center"/>
          </w:tcPr>
          <w:p w14:paraId="339BEC1E">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r>
              <w:rPr>
                <w:rFonts w:hint="eastAsia"/>
              </w:rPr>
              <w:t>4</w:t>
            </w:r>
          </w:p>
        </w:tc>
        <w:tc>
          <w:tcPr>
            <w:tcW w:w="2747" w:type="dxa"/>
            <w:vAlign w:val="center"/>
          </w:tcPr>
          <w:p w14:paraId="5C46CCDD">
            <w:r>
              <w:rPr>
                <w:rFonts w:hint="eastAsia"/>
              </w:rPr>
              <w:t>业绩要求</w:t>
            </w:r>
          </w:p>
        </w:tc>
        <w:tc>
          <w:tcPr>
            <w:tcW w:w="6540" w:type="dxa"/>
            <w:vAlign w:val="center"/>
          </w:tcPr>
          <w:p w14:paraId="232E1074">
            <w:r>
              <w:rPr>
                <w:rFonts w:hint="eastAsia"/>
              </w:rPr>
              <w:t>应具备丰富的整合营销传播项目相关的执行经验，能提供2021年-至今，不少于2例整合营销传播项目执行经验案例，单个案例合同金额不少于150万元，案例服务内容须包含抖音平台，服务过国内外知名品牌，高端烈性酒类饮品优先提供，需提供合同关键页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r>
              <w:t>5</w:t>
            </w:r>
          </w:p>
        </w:tc>
        <w:tc>
          <w:tcPr>
            <w:tcW w:w="2747" w:type="dxa"/>
            <w:vAlign w:val="center"/>
          </w:tcPr>
          <w:p w14:paraId="7A914649">
            <w:r>
              <w:rPr>
                <w:rFonts w:hint="eastAsia"/>
              </w:rPr>
              <w:t>其他</w:t>
            </w:r>
          </w:p>
        </w:tc>
        <w:tc>
          <w:tcPr>
            <w:tcW w:w="6540" w:type="dxa"/>
            <w:vAlign w:val="center"/>
          </w:tcPr>
          <w:p w14:paraId="324263BF">
            <w:pPr>
              <w:rPr>
                <w:rFonts w:cs="宋体"/>
                <w:kern w:val="0"/>
              </w:rPr>
            </w:pPr>
            <w:r>
              <w:rPr>
                <w:rFonts w:hint="eastAsia" w:cs="宋体"/>
                <w:kern w:val="0"/>
              </w:rPr>
              <w:t>能提供真实、有效的</w:t>
            </w:r>
            <w:r>
              <w:rPr>
                <w:rFonts w:hint="eastAsia"/>
              </w:rPr>
              <w:t>《采购项目供应商资格审核明细表》（格式见附件二）</w:t>
            </w:r>
          </w:p>
        </w:tc>
      </w:tr>
    </w:tbl>
    <w:p w14:paraId="74C98FF8">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2813B630">
      <w:r>
        <w:rPr>
          <w:rFonts w:hint="eastAsia"/>
        </w:rPr>
        <w:t>3、除《附件一》中要求提供的文件外，可以另外提供投标人认为有必要的其他资质文件。</w:t>
      </w:r>
      <w:bookmarkStart w:id="2" w:name="_GoBack"/>
      <w:bookmarkEnd w:id="2"/>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27D1999"/>
    <w:rsid w:val="0CD7653F"/>
    <w:rsid w:val="0DEB1E53"/>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2284</Words>
  <Characters>2607</Characters>
  <Lines>19</Lines>
  <Paragraphs>5</Paragraphs>
  <TotalTime>0</TotalTime>
  <ScaleCrop>false</ScaleCrop>
  <LinksUpToDate>false</LinksUpToDate>
  <CharactersWithSpaces>2628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2025-06-16T02:16:41Z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DB0A6F8E55A24B0C9C4B20A2FF39FDC8_13</vt:lpwstr>
  </property>
  <property fmtid="{D5CDD505-2E9C-101B-9397-08002B2CF9AE}" pid="4" name="KSOTemplateDocerSaveRecord">
    <vt:lpwstr>eyJoZGlkIjoiMzU1MmVhN2YwZGNiMDg4YjAwYTI5ZWE2MzA1ZmFlOGQiLCJ1c2VySWQiOiI1ODQ0MTE5MDUifQ==</vt:lpwstr>
  </property>
</Properties>
</file>