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BFEBFAF">
      <w:pPr>
        <w:tabs>
          <w:tab w:val="right" w:leader="dot" w:pos="9471"/>
        </w:tabs>
        <w:jc w:val="center"/>
        <w:rPr>
          <w:rFonts w:ascii="宋体" w:hAnsi="宋体"/>
          <w:b/>
          <w:bCs/>
          <w:color w:val="auto"/>
          <w:sz w:val="32"/>
          <w:szCs w:val="32"/>
          <w:highlight w:val="none"/>
        </w:rPr>
      </w:pPr>
      <w:r>
        <w:rPr>
          <w:rFonts w:hint="eastAsia" w:ascii="宋体" w:hAnsi="宋体"/>
          <w:b/>
          <w:bCs/>
          <w:color w:val="auto"/>
          <w:sz w:val="32"/>
          <w:szCs w:val="32"/>
          <w:highlight w:val="none"/>
          <w:lang w:val="en-US" w:eastAsia="zh-CN"/>
        </w:rPr>
        <w:t>舍</w:t>
      </w:r>
      <w:r>
        <w:rPr>
          <w:rFonts w:hint="eastAsia" w:ascii="宋体" w:hAnsi="宋体"/>
          <w:b/>
          <w:bCs/>
          <w:color w:val="auto"/>
          <w:sz w:val="32"/>
          <w:szCs w:val="32"/>
          <w:highlight w:val="none"/>
        </w:rPr>
        <w:t>得酒业股份有限公司</w:t>
      </w:r>
    </w:p>
    <w:p w14:paraId="58C02AC3">
      <w:pPr>
        <w:pStyle w:val="3"/>
        <w:snapToGrid w:val="0"/>
        <w:spacing w:line="460" w:lineRule="exact"/>
        <w:jc w:val="center"/>
        <w:rPr>
          <w:rFonts w:hint="eastAsia" w:ascii="宋体" w:hAnsi="宋体" w:eastAsia="宋体" w:cs="Times New Roman"/>
          <w:b/>
          <w:bCs/>
          <w:color w:val="auto"/>
          <w:spacing w:val="0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宋体" w:hAnsi="宋体" w:eastAsia="宋体" w:cs="Times New Roman"/>
          <w:b/>
          <w:bCs/>
          <w:color w:val="auto"/>
          <w:spacing w:val="0"/>
          <w:kern w:val="2"/>
          <w:sz w:val="32"/>
          <w:szCs w:val="32"/>
          <w:highlight w:val="none"/>
          <w:lang w:val="en-US" w:eastAsia="zh-CN" w:bidi="ar-SA"/>
        </w:rPr>
        <w:t>2025-2027年度工程结算一审服务项目招标公告（资格预审）</w:t>
      </w:r>
    </w:p>
    <w:p w14:paraId="7CC59645">
      <w:pPr>
        <w:tabs>
          <w:tab w:val="right" w:leader="dot" w:pos="9471"/>
        </w:tabs>
        <w:spacing w:line="420" w:lineRule="exact"/>
        <w:jc w:val="center"/>
        <w:rPr>
          <w:rFonts w:ascii="宋体" w:hAnsi="宋体"/>
          <w:bCs/>
          <w:color w:val="auto"/>
          <w:sz w:val="24"/>
          <w:highlight w:val="none"/>
        </w:rPr>
      </w:pPr>
      <w:r>
        <w:rPr>
          <w:rFonts w:hint="eastAsia" w:ascii="宋体" w:hAnsi="宋体"/>
          <w:bCs/>
          <w:color w:val="auto"/>
          <w:sz w:val="24"/>
          <w:highlight w:val="none"/>
        </w:rPr>
        <w:t>招标编号：舍司招（</w:t>
      </w:r>
      <w:r>
        <w:rPr>
          <w:rFonts w:hint="eastAsia" w:ascii="宋体" w:hAnsi="宋体"/>
          <w:bCs/>
          <w:color w:val="auto"/>
          <w:sz w:val="24"/>
          <w:highlight w:val="none"/>
          <w:lang w:eastAsia="zh-CN"/>
        </w:rPr>
        <w:t>202</w:t>
      </w:r>
      <w:r>
        <w:rPr>
          <w:rFonts w:hint="eastAsia" w:ascii="宋体" w:hAnsi="宋体"/>
          <w:bCs/>
          <w:color w:val="auto"/>
          <w:sz w:val="24"/>
          <w:highlight w:val="none"/>
          <w:lang w:val="en-US" w:eastAsia="zh-CN"/>
        </w:rPr>
        <w:t>5</w:t>
      </w:r>
      <w:r>
        <w:rPr>
          <w:rFonts w:hint="eastAsia" w:ascii="宋体" w:hAnsi="宋体"/>
          <w:bCs/>
          <w:color w:val="auto"/>
          <w:sz w:val="24"/>
          <w:highlight w:val="none"/>
        </w:rPr>
        <w:t>）</w:t>
      </w:r>
      <w:r>
        <w:rPr>
          <w:rFonts w:hint="eastAsia" w:ascii="宋体" w:hAnsi="宋体"/>
          <w:bCs/>
          <w:color w:val="auto"/>
          <w:sz w:val="24"/>
          <w:highlight w:val="none"/>
          <w:lang w:eastAsia="zh-CN"/>
        </w:rPr>
        <w:t>ZC2-0</w:t>
      </w:r>
      <w:r>
        <w:rPr>
          <w:rFonts w:hint="eastAsia" w:ascii="宋体" w:hAnsi="宋体"/>
          <w:bCs/>
          <w:color w:val="auto"/>
          <w:sz w:val="24"/>
          <w:highlight w:val="none"/>
          <w:lang w:val="en-US" w:eastAsia="zh-CN"/>
        </w:rPr>
        <w:t>19</w:t>
      </w:r>
      <w:r>
        <w:rPr>
          <w:rFonts w:hint="eastAsia" w:ascii="宋体" w:hAnsi="宋体"/>
          <w:bCs/>
          <w:color w:val="auto"/>
          <w:sz w:val="24"/>
          <w:highlight w:val="none"/>
        </w:rPr>
        <w:t>号</w:t>
      </w:r>
    </w:p>
    <w:p w14:paraId="4725BB80">
      <w:pPr>
        <w:spacing w:before="240" w:beforeLines="100" w:line="440" w:lineRule="exact"/>
        <w:ind w:firstLine="482" w:firstLineChars="200"/>
        <w:rPr>
          <w:b/>
          <w:color w:val="auto"/>
          <w:sz w:val="24"/>
          <w:highlight w:val="none"/>
        </w:rPr>
      </w:pPr>
      <w:r>
        <w:rPr>
          <w:rFonts w:hint="eastAsia"/>
          <w:b/>
          <w:color w:val="auto"/>
          <w:sz w:val="24"/>
          <w:highlight w:val="none"/>
        </w:rPr>
        <w:t>一、招标条件</w:t>
      </w:r>
    </w:p>
    <w:p w14:paraId="0CAEA424">
      <w:pPr>
        <w:pStyle w:val="4"/>
        <w:ind w:firstLine="264" w:firstLineChars="100"/>
        <w:rPr>
          <w:rFonts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本招标项目</w:t>
      </w:r>
      <w:r>
        <w:rPr>
          <w:rFonts w:hint="eastAsia" w:ascii="Times New Roman" w:hAnsi="Times New Roman" w:eastAsia="宋体" w:cs="微软雅黑"/>
          <w:caps w:val="0"/>
          <w:sz w:val="24"/>
          <w:u w:val="single"/>
        </w:rPr>
        <w:t>202</w:t>
      </w:r>
      <w:r>
        <w:rPr>
          <w:rFonts w:hint="eastAsia" w:ascii="Times New Roman" w:hAnsi="Times New Roman" w:eastAsia="宋体" w:cs="微软雅黑"/>
          <w:caps w:val="0"/>
          <w:sz w:val="24"/>
          <w:u w:val="single"/>
          <w:lang w:val="en-US" w:eastAsia="zh-CN"/>
        </w:rPr>
        <w:t>5</w:t>
      </w:r>
      <w:r>
        <w:rPr>
          <w:rFonts w:hint="eastAsia" w:ascii="Times New Roman" w:hAnsi="Times New Roman" w:eastAsia="宋体" w:cs="微软雅黑"/>
          <w:caps w:val="0"/>
          <w:sz w:val="24"/>
          <w:u w:val="single"/>
        </w:rPr>
        <w:t>-202</w:t>
      </w:r>
      <w:r>
        <w:rPr>
          <w:rFonts w:hint="eastAsia" w:ascii="Times New Roman" w:hAnsi="Times New Roman" w:eastAsia="宋体" w:cs="微软雅黑"/>
          <w:caps w:val="0"/>
          <w:sz w:val="24"/>
          <w:u w:val="single"/>
          <w:lang w:val="en-US" w:eastAsia="zh-CN"/>
        </w:rPr>
        <w:t>7</w:t>
      </w:r>
      <w:r>
        <w:rPr>
          <w:rFonts w:hint="eastAsia" w:ascii="Times New Roman" w:hAnsi="Times New Roman" w:eastAsia="宋体" w:cs="微软雅黑"/>
          <w:caps w:val="0"/>
          <w:sz w:val="24"/>
          <w:u w:val="single"/>
        </w:rPr>
        <w:t>年度工程</w:t>
      </w:r>
      <w:r>
        <w:rPr>
          <w:rFonts w:hint="eastAsia" w:ascii="Times New Roman" w:hAnsi="Times New Roman" w:cs="微软雅黑"/>
          <w:caps w:val="0"/>
          <w:sz w:val="24"/>
          <w:u w:val="single"/>
          <w:lang w:val="en-US" w:eastAsia="zh-CN"/>
        </w:rPr>
        <w:t>结算一审</w:t>
      </w:r>
      <w:r>
        <w:rPr>
          <w:rFonts w:hint="eastAsia" w:ascii="Times New Roman" w:hAnsi="Times New Roman" w:eastAsia="宋体" w:cs="微软雅黑"/>
          <w:caps w:val="0"/>
          <w:sz w:val="24"/>
          <w:u w:val="single"/>
        </w:rPr>
        <w:t>服务项目</w:t>
      </w:r>
      <w:r>
        <w:rPr>
          <w:rFonts w:hint="eastAsia" w:ascii="宋体" w:hAnsi="宋体" w:cs="宋体"/>
          <w:color w:val="auto"/>
          <w:sz w:val="24"/>
          <w:highlight w:val="none"/>
        </w:rPr>
        <w:t>已由</w:t>
      </w:r>
      <w:r>
        <w:rPr>
          <w:rFonts w:hint="eastAsia" w:ascii="宋体" w:hAnsi="宋体" w:cs="宋体"/>
          <w:color w:val="auto"/>
          <w:sz w:val="24"/>
          <w:highlight w:val="none"/>
          <w:u w:val="single"/>
        </w:rPr>
        <w:t>舍得酒业股份有限公司</w:t>
      </w:r>
      <w:r>
        <w:rPr>
          <w:rFonts w:hint="eastAsia" w:ascii="宋体" w:hAnsi="宋体" w:cs="宋体"/>
          <w:color w:val="auto"/>
          <w:sz w:val="24"/>
          <w:highlight w:val="none"/>
        </w:rPr>
        <w:t>确定实施，项目业主为</w:t>
      </w:r>
      <w:r>
        <w:rPr>
          <w:rFonts w:hint="eastAsia" w:ascii="宋体" w:hAnsi="宋体" w:cs="宋体"/>
          <w:color w:val="auto"/>
          <w:sz w:val="24"/>
          <w:highlight w:val="none"/>
          <w:u w:val="single"/>
        </w:rPr>
        <w:t> 舍得酒业股份有限公司 </w:t>
      </w:r>
      <w:r>
        <w:rPr>
          <w:rFonts w:hint="eastAsia" w:ascii="宋体" w:hAnsi="宋体" w:cs="宋体"/>
          <w:color w:val="auto"/>
          <w:sz w:val="24"/>
          <w:highlight w:val="none"/>
        </w:rPr>
        <w:t>，建设资金来自</w:t>
      </w:r>
      <w:r>
        <w:rPr>
          <w:rFonts w:hint="eastAsia" w:ascii="宋体" w:hAnsi="宋体" w:cs="宋体"/>
          <w:color w:val="auto"/>
          <w:sz w:val="24"/>
          <w:highlight w:val="none"/>
          <w:u w:val="single"/>
        </w:rPr>
        <w:t> 业主自筹 </w:t>
      </w:r>
      <w:r>
        <w:rPr>
          <w:rFonts w:hint="eastAsia" w:ascii="宋体" w:hAnsi="宋体" w:cs="宋体"/>
          <w:color w:val="auto"/>
          <w:sz w:val="24"/>
          <w:highlight w:val="none"/>
        </w:rPr>
        <w:t>，项目出资比例为</w:t>
      </w:r>
      <w:r>
        <w:rPr>
          <w:rFonts w:hint="eastAsia" w:ascii="宋体" w:hAnsi="宋体" w:cs="宋体"/>
          <w:color w:val="auto"/>
          <w:sz w:val="24"/>
          <w:highlight w:val="none"/>
          <w:u w:val="single"/>
        </w:rPr>
        <w:t> 100% </w:t>
      </w:r>
      <w:r>
        <w:rPr>
          <w:rFonts w:hint="eastAsia" w:ascii="宋体" w:hAnsi="宋体" w:cs="宋体"/>
          <w:color w:val="auto"/>
          <w:sz w:val="24"/>
          <w:highlight w:val="none"/>
        </w:rPr>
        <w:t>，招标人为</w:t>
      </w:r>
      <w:r>
        <w:rPr>
          <w:rFonts w:hint="eastAsia" w:ascii="宋体" w:hAnsi="宋体" w:cs="宋体"/>
          <w:color w:val="auto"/>
          <w:sz w:val="24"/>
          <w:highlight w:val="none"/>
          <w:u w:val="single"/>
        </w:rPr>
        <w:t>舍得酒业股份有限公司</w:t>
      </w:r>
      <w:r>
        <w:rPr>
          <w:rFonts w:hint="eastAsia" w:ascii="宋体" w:hAnsi="宋体" w:cs="宋体"/>
          <w:color w:val="auto"/>
          <w:sz w:val="24"/>
          <w:highlight w:val="none"/>
        </w:rPr>
        <w:t>。项目已具备招标条件，现对该项目进行公开招标，欢迎有兴趣的潜在投标人递交资格预审文件，并通过资格预审程序确定合格的投标人邀请名单。</w:t>
      </w:r>
    </w:p>
    <w:p w14:paraId="029710EA">
      <w:pPr>
        <w:tabs>
          <w:tab w:val="right" w:leader="dot" w:pos="9471"/>
        </w:tabs>
        <w:spacing w:line="440" w:lineRule="exact"/>
        <w:ind w:firstLine="482" w:firstLineChars="200"/>
        <w:jc w:val="left"/>
        <w:rPr>
          <w:b/>
          <w:color w:val="auto"/>
          <w:sz w:val="24"/>
          <w:highlight w:val="none"/>
        </w:rPr>
      </w:pPr>
      <w:r>
        <w:rPr>
          <w:rFonts w:hint="eastAsia"/>
          <w:b/>
          <w:color w:val="auto"/>
          <w:sz w:val="24"/>
          <w:highlight w:val="none"/>
        </w:rPr>
        <w:t>二、项目概况与招标范围</w:t>
      </w:r>
    </w:p>
    <w:p w14:paraId="2F127316">
      <w:pPr>
        <w:snapToGrid w:val="0"/>
        <w:spacing w:line="460" w:lineRule="exact"/>
        <w:ind w:firstLine="480"/>
        <w:rPr>
          <w:rFonts w:hint="eastAsia" w:ascii="宋体" w:hAnsi="宋体" w:eastAsia="宋体" w:cs="仿宋_GB2312"/>
          <w:snapToGrid w:val="0"/>
          <w:color w:val="auto"/>
          <w:kern w:val="0"/>
          <w:sz w:val="24"/>
          <w:highlight w:val="none"/>
          <w:u w:val="none"/>
          <w:lang w:eastAsia="zh-CN"/>
        </w:rPr>
      </w:pPr>
      <w:r>
        <w:rPr>
          <w:rFonts w:hint="eastAsia" w:ascii="宋体" w:hAnsi="宋体" w:cs="仿宋_GB2312"/>
          <w:snapToGrid w:val="0"/>
          <w:color w:val="auto"/>
          <w:kern w:val="0"/>
          <w:sz w:val="24"/>
          <w:highlight w:val="none"/>
        </w:rPr>
        <w:t>2.1项目名称：</w:t>
      </w:r>
      <w:r>
        <w:rPr>
          <w:rFonts w:hint="eastAsia" w:ascii="Times New Roman" w:hAnsi="Times New Roman" w:eastAsia="宋体" w:cs="微软雅黑"/>
          <w:caps w:val="0"/>
          <w:sz w:val="24"/>
          <w:u w:val="none"/>
        </w:rPr>
        <w:t>202</w:t>
      </w:r>
      <w:r>
        <w:rPr>
          <w:rFonts w:hint="eastAsia" w:ascii="Times New Roman" w:hAnsi="Times New Roman" w:eastAsia="宋体" w:cs="微软雅黑"/>
          <w:caps w:val="0"/>
          <w:sz w:val="24"/>
          <w:u w:val="none"/>
          <w:lang w:val="en-US" w:eastAsia="zh-CN"/>
        </w:rPr>
        <w:t>5</w:t>
      </w:r>
      <w:r>
        <w:rPr>
          <w:rFonts w:hint="eastAsia" w:ascii="Times New Roman" w:hAnsi="Times New Roman" w:eastAsia="宋体" w:cs="微软雅黑"/>
          <w:caps w:val="0"/>
          <w:sz w:val="24"/>
          <w:u w:val="none"/>
        </w:rPr>
        <w:t>-202</w:t>
      </w:r>
      <w:r>
        <w:rPr>
          <w:rFonts w:hint="eastAsia" w:ascii="Times New Roman" w:hAnsi="Times New Roman" w:eastAsia="宋体" w:cs="微软雅黑"/>
          <w:caps w:val="0"/>
          <w:sz w:val="24"/>
          <w:u w:val="none"/>
          <w:lang w:val="en-US" w:eastAsia="zh-CN"/>
        </w:rPr>
        <w:t>7</w:t>
      </w:r>
      <w:r>
        <w:rPr>
          <w:rFonts w:hint="eastAsia" w:ascii="Times New Roman" w:hAnsi="Times New Roman" w:eastAsia="宋体" w:cs="微软雅黑"/>
          <w:caps w:val="0"/>
          <w:sz w:val="24"/>
          <w:u w:val="none"/>
        </w:rPr>
        <w:t>年度工程</w:t>
      </w:r>
      <w:r>
        <w:rPr>
          <w:rFonts w:hint="eastAsia" w:ascii="Times New Roman" w:hAnsi="Times New Roman" w:cs="微软雅黑"/>
          <w:caps w:val="0"/>
          <w:sz w:val="24"/>
          <w:u w:val="none"/>
          <w:lang w:val="en-US" w:eastAsia="zh-CN"/>
        </w:rPr>
        <w:t>结算一审</w:t>
      </w:r>
      <w:r>
        <w:rPr>
          <w:rFonts w:hint="eastAsia" w:ascii="Times New Roman" w:hAnsi="Times New Roman" w:eastAsia="宋体" w:cs="微软雅黑"/>
          <w:caps w:val="0"/>
          <w:sz w:val="24"/>
          <w:u w:val="none"/>
        </w:rPr>
        <w:t>服务项目</w:t>
      </w:r>
    </w:p>
    <w:p w14:paraId="55438031">
      <w:pPr>
        <w:snapToGrid w:val="0"/>
        <w:spacing w:line="460" w:lineRule="exact"/>
        <w:ind w:firstLine="480"/>
        <w:rPr>
          <w:rFonts w:hint="eastAsia" w:ascii="宋体" w:hAnsi="宋体" w:cs="仿宋_GB2312"/>
          <w:snapToGrid w:val="0"/>
          <w:color w:val="auto"/>
          <w:kern w:val="0"/>
          <w:sz w:val="24"/>
          <w:highlight w:val="none"/>
        </w:rPr>
      </w:pPr>
      <w:r>
        <w:rPr>
          <w:rFonts w:hint="eastAsia" w:ascii="宋体" w:hAnsi="宋体" w:cs="仿宋_GB2312"/>
          <w:snapToGrid w:val="0"/>
          <w:color w:val="auto"/>
          <w:kern w:val="0"/>
          <w:sz w:val="24"/>
          <w:highlight w:val="none"/>
        </w:rPr>
        <w:t>2.2项目地址</w:t>
      </w:r>
      <w:r>
        <w:rPr>
          <w:rFonts w:hint="eastAsia" w:ascii="宋体" w:hAnsi="宋体" w:cs="仿宋_GB2312"/>
          <w:snapToGrid w:val="0"/>
          <w:color w:val="auto"/>
          <w:kern w:val="0"/>
          <w:sz w:val="24"/>
          <w:highlight w:val="none"/>
          <w:lang w:eastAsia="zh-CN"/>
        </w:rPr>
        <w:t>：</w:t>
      </w:r>
      <w:r>
        <w:rPr>
          <w:rFonts w:hint="eastAsia" w:ascii="宋体" w:hAnsi="宋体" w:cs="仿宋_GB2312"/>
          <w:snapToGrid w:val="0"/>
          <w:color w:val="auto"/>
          <w:kern w:val="0"/>
          <w:sz w:val="24"/>
          <w:highlight w:val="none"/>
        </w:rPr>
        <w:t>四川省射洪市沱牌镇舍得酒业股份有限公司厂区。</w:t>
      </w:r>
    </w:p>
    <w:p w14:paraId="5F9E802C">
      <w:pPr>
        <w:snapToGrid w:val="0"/>
        <w:spacing w:line="460" w:lineRule="exact"/>
        <w:ind w:firstLine="480"/>
        <w:rPr>
          <w:rFonts w:hint="eastAsia" w:ascii="宋体" w:hAnsi="宋体" w:cs="仿宋_GB2312"/>
          <w:snapToGrid w:val="0"/>
          <w:color w:val="auto"/>
          <w:kern w:val="0"/>
          <w:sz w:val="24"/>
          <w:highlight w:val="none"/>
        </w:rPr>
      </w:pPr>
      <w:r>
        <w:rPr>
          <w:rFonts w:hint="eastAsia" w:ascii="宋体" w:hAnsi="宋体" w:cs="仿宋_GB2312"/>
          <w:snapToGrid w:val="0"/>
          <w:color w:val="auto"/>
          <w:kern w:val="0"/>
          <w:sz w:val="24"/>
          <w:highlight w:val="none"/>
        </w:rPr>
        <w:t>2.3 建设单位</w:t>
      </w:r>
      <w:r>
        <w:rPr>
          <w:rFonts w:hint="eastAsia" w:ascii="宋体" w:hAnsi="宋体" w:cs="仿宋_GB2312"/>
          <w:snapToGrid w:val="0"/>
          <w:color w:val="auto"/>
          <w:kern w:val="0"/>
          <w:sz w:val="24"/>
          <w:highlight w:val="none"/>
          <w:lang w:eastAsia="zh-CN"/>
        </w:rPr>
        <w:t>：</w:t>
      </w:r>
      <w:r>
        <w:rPr>
          <w:rFonts w:hint="eastAsia" w:ascii="宋体" w:hAnsi="宋体" w:cs="仿宋_GB2312"/>
          <w:snapToGrid w:val="0"/>
          <w:color w:val="auto"/>
          <w:kern w:val="0"/>
          <w:sz w:val="24"/>
          <w:highlight w:val="none"/>
        </w:rPr>
        <w:t>舍得酒业股份有限公司</w:t>
      </w:r>
    </w:p>
    <w:p w14:paraId="6B8A95FB">
      <w:pPr>
        <w:spacing w:line="360" w:lineRule="auto"/>
        <w:ind w:right="6" w:firstLine="480" w:firstLineChars="200"/>
        <w:jc w:val="left"/>
        <w:rPr>
          <w:rFonts w:hint="eastAsia" w:ascii="宋体" w:hAnsi="宋体" w:eastAsia="宋体" w:cs="仿宋_GB2312"/>
          <w:snapToGrid w:val="0"/>
          <w:color w:val="auto"/>
          <w:kern w:val="0"/>
          <w:sz w:val="24"/>
          <w:highlight w:val="none"/>
          <w:lang w:val="en-US" w:eastAsia="zh-CN"/>
        </w:rPr>
      </w:pPr>
      <w:r>
        <w:rPr>
          <w:rFonts w:hint="eastAsia" w:ascii="宋体" w:hAnsi="宋体" w:cs="仿宋_GB2312"/>
          <w:snapToGrid w:val="0"/>
          <w:color w:val="auto"/>
          <w:kern w:val="0"/>
          <w:sz w:val="24"/>
          <w:highlight w:val="none"/>
        </w:rPr>
        <w:t>2.</w:t>
      </w:r>
      <w:r>
        <w:rPr>
          <w:rFonts w:hint="eastAsia" w:ascii="宋体" w:hAnsi="宋体" w:cs="仿宋_GB2312"/>
          <w:snapToGrid w:val="0"/>
          <w:color w:val="auto"/>
          <w:kern w:val="0"/>
          <w:sz w:val="24"/>
          <w:highlight w:val="none"/>
          <w:lang w:val="en-US" w:eastAsia="zh-CN"/>
        </w:rPr>
        <w:t>4</w:t>
      </w:r>
      <w:r>
        <w:rPr>
          <w:rFonts w:hint="eastAsia" w:ascii="宋体" w:hAnsi="宋体" w:cs="仿宋_GB2312"/>
          <w:snapToGrid w:val="0"/>
          <w:color w:val="auto"/>
          <w:kern w:val="0"/>
          <w:sz w:val="24"/>
          <w:highlight w:val="none"/>
        </w:rPr>
        <w:t>工程规模</w:t>
      </w:r>
      <w:r>
        <w:rPr>
          <w:rFonts w:hint="eastAsia" w:ascii="宋体" w:hAnsi="宋体" w:eastAsia="宋体" w:cs="仿宋_GB2312"/>
          <w:snapToGrid w:val="0"/>
          <w:color w:val="auto"/>
          <w:kern w:val="0"/>
          <w:sz w:val="24"/>
          <w:highlight w:val="none"/>
          <w:lang w:val="en-US" w:eastAsia="zh-CN"/>
        </w:rPr>
        <w:t>2025-2027年期间招标人指定的建设工程项目，</w:t>
      </w:r>
      <w:r>
        <w:rPr>
          <w:rFonts w:hint="eastAsia" w:ascii="宋体" w:hAnsi="宋体" w:cs="仿宋_GB2312"/>
          <w:snapToGrid w:val="0"/>
          <w:color w:val="auto"/>
          <w:kern w:val="0"/>
          <w:sz w:val="24"/>
          <w:highlight w:val="none"/>
          <w:lang w:val="en-US" w:eastAsia="zh-CN"/>
        </w:rPr>
        <w:t>包含</w:t>
      </w: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包装中心建设项目</w:t>
      </w:r>
      <w:r>
        <w:rPr>
          <w:rFonts w:hint="eastAsia" w:ascii="宋体" w:hAnsi="宋体" w:cs="宋体"/>
          <w:sz w:val="24"/>
          <w:szCs w:val="24"/>
          <w:highlight w:val="none"/>
          <w:lang w:eastAsia="zh-CN"/>
        </w:rPr>
        <w:t>、黄金谷生态制曲中心二期、龙池生态酿造车间、魏家营废水处理中心建设项目、准备中心一期</w:t>
      </w:r>
      <w:r>
        <w:rPr>
          <w:rFonts w:ascii="宋体" w:hAnsi="宋体" w:eastAsia="宋体" w:cs="宋体"/>
          <w:sz w:val="24"/>
          <w:szCs w:val="24"/>
        </w:rPr>
        <w:t>等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建设工程</w:t>
      </w:r>
      <w:r>
        <w:rPr>
          <w:rFonts w:hint="eastAsia" w:ascii="宋体" w:hAnsi="宋体" w:cs="宋体"/>
          <w:sz w:val="24"/>
          <w:szCs w:val="24"/>
          <w:lang w:val="en-US" w:eastAsia="zh-CN"/>
        </w:rPr>
        <w:t>的结算一审工作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，</w:t>
      </w:r>
      <w:r>
        <w:rPr>
          <w:rFonts w:hint="eastAsia" w:ascii="宋体" w:hAnsi="宋体" w:eastAsia="宋体" w:cs="仿宋_GB2312"/>
          <w:snapToGrid w:val="0"/>
          <w:color w:val="auto"/>
          <w:kern w:val="0"/>
          <w:sz w:val="24"/>
          <w:highlight w:val="none"/>
          <w:lang w:val="en-US" w:eastAsia="zh-CN"/>
        </w:rPr>
        <w:t>工程规模</w:t>
      </w:r>
      <w:r>
        <w:rPr>
          <w:rFonts w:hint="eastAsia" w:ascii="宋体" w:hAnsi="宋体" w:cs="仿宋_GB2312"/>
          <w:snapToGrid w:val="0"/>
          <w:color w:val="auto"/>
          <w:kern w:val="0"/>
          <w:sz w:val="24"/>
          <w:highlight w:val="none"/>
          <w:lang w:val="en-US" w:eastAsia="zh-CN"/>
        </w:rPr>
        <w:t>等信息</w:t>
      </w:r>
      <w:r>
        <w:rPr>
          <w:rFonts w:hint="eastAsia" w:ascii="宋体" w:hAnsi="宋体" w:eastAsia="宋体" w:cs="仿宋_GB2312"/>
          <w:snapToGrid w:val="0"/>
          <w:color w:val="auto"/>
          <w:kern w:val="0"/>
          <w:sz w:val="24"/>
          <w:highlight w:val="none"/>
          <w:lang w:val="en-US" w:eastAsia="zh-CN"/>
        </w:rPr>
        <w:t>具体以委托人的书面通知为准。</w:t>
      </w:r>
    </w:p>
    <w:p w14:paraId="31745D0E">
      <w:pPr>
        <w:spacing w:line="360" w:lineRule="auto"/>
        <w:ind w:right="6" w:firstLine="480" w:firstLineChars="200"/>
        <w:jc w:val="left"/>
        <w:rPr>
          <w:rFonts w:hint="eastAsia" w:ascii="宋体" w:hAnsi="宋体" w:cs="宋体"/>
          <w:bCs/>
          <w:color w:val="000000"/>
          <w:kern w:val="0"/>
          <w:sz w:val="24"/>
        </w:rPr>
      </w:pPr>
      <w:r>
        <w:rPr>
          <w:rFonts w:hint="eastAsia" w:ascii="宋体" w:hAnsi="宋体" w:eastAsia="宋体" w:cs="仿宋_GB2312"/>
          <w:b w:val="0"/>
          <w:bCs w:val="0"/>
          <w:snapToGrid w:val="0"/>
          <w:color w:val="auto"/>
          <w:kern w:val="0"/>
          <w:sz w:val="24"/>
          <w:highlight w:val="none"/>
          <w:lang w:val="en-US" w:eastAsia="zh-CN"/>
        </w:rPr>
        <w:t>2.5招标范围：</w:t>
      </w:r>
      <w:r>
        <w:rPr>
          <w:rFonts w:hint="eastAsia" w:ascii="宋体" w:hAnsi="宋体" w:cs="宋体"/>
          <w:bCs/>
          <w:color w:val="000000"/>
          <w:kern w:val="0"/>
          <w:sz w:val="24"/>
        </w:rPr>
        <w:t>造价咨询服务机构按招标人要求完成招标人指定建设项目的</w:t>
      </w:r>
      <w:r>
        <w:rPr>
          <w:rFonts w:hint="eastAsia" w:ascii="宋体" w:hAnsi="宋体" w:cs="宋体"/>
          <w:bCs/>
          <w:color w:val="000000"/>
          <w:kern w:val="0"/>
          <w:sz w:val="24"/>
          <w:lang w:val="en-US" w:eastAsia="zh-CN"/>
        </w:rPr>
        <w:t>结算一审</w:t>
      </w:r>
      <w:r>
        <w:rPr>
          <w:rFonts w:hint="eastAsia" w:ascii="宋体" w:hAnsi="宋体" w:cs="宋体"/>
          <w:bCs/>
          <w:color w:val="000000"/>
          <w:kern w:val="0"/>
          <w:sz w:val="24"/>
        </w:rPr>
        <w:t>等服务。</w:t>
      </w:r>
    </w:p>
    <w:p w14:paraId="0A9C8C7F">
      <w:pPr>
        <w:spacing w:line="460" w:lineRule="exact"/>
        <w:ind w:right="6" w:firstLine="480" w:firstLineChars="200"/>
        <w:jc w:val="left"/>
        <w:rPr>
          <w:rFonts w:ascii="宋体" w:hAnsi="宋体"/>
          <w:snapToGrid w:val="0"/>
          <w:color w:val="auto"/>
          <w:sz w:val="24"/>
          <w:highlight w:val="none"/>
        </w:rPr>
      </w:pPr>
      <w:r>
        <w:rPr>
          <w:rFonts w:hint="eastAsia" w:ascii="宋体" w:hAnsi="宋体"/>
          <w:snapToGrid w:val="0"/>
          <w:color w:val="auto"/>
          <w:sz w:val="24"/>
          <w:highlight w:val="none"/>
        </w:rPr>
        <w:t>2.</w:t>
      </w:r>
      <w:r>
        <w:rPr>
          <w:rFonts w:hint="eastAsia" w:ascii="宋体" w:hAnsi="宋体"/>
          <w:snapToGrid w:val="0"/>
          <w:color w:val="auto"/>
          <w:sz w:val="24"/>
          <w:highlight w:val="none"/>
          <w:lang w:val="en-US" w:eastAsia="zh-CN"/>
        </w:rPr>
        <w:t>6</w:t>
      </w:r>
      <w:r>
        <w:rPr>
          <w:rFonts w:hint="eastAsia" w:ascii="宋体" w:hAnsi="宋体"/>
          <w:snapToGrid w:val="0"/>
          <w:color w:val="auto"/>
          <w:sz w:val="24"/>
          <w:highlight w:val="none"/>
        </w:rPr>
        <w:t>质量标准：</w:t>
      </w:r>
      <w:r>
        <w:rPr>
          <w:rFonts w:hint="eastAsia" w:ascii="宋体" w:hAnsi="宋体" w:cs="宋体"/>
          <w:bCs/>
          <w:color w:val="auto"/>
          <w:sz w:val="24"/>
          <w:highlight w:val="none"/>
          <w:lang w:val="en-US" w:eastAsia="zh-CN"/>
        </w:rPr>
        <w:t>符合现行国家、四川省有关工程造价的相应标准与规范等要求，满足舍得酒业结算一审技术成果验收标准。</w:t>
      </w:r>
    </w:p>
    <w:p w14:paraId="411AFD4B">
      <w:pPr>
        <w:spacing w:line="460" w:lineRule="exact"/>
        <w:ind w:firstLine="480" w:firstLineChars="200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ascii="宋体" w:hAnsi="宋体"/>
          <w:snapToGrid w:val="0"/>
          <w:color w:val="auto"/>
          <w:sz w:val="24"/>
          <w:highlight w:val="none"/>
        </w:rPr>
        <w:t>2.</w:t>
      </w:r>
      <w:r>
        <w:rPr>
          <w:rFonts w:hint="eastAsia" w:ascii="宋体" w:hAnsi="宋体"/>
          <w:snapToGrid w:val="0"/>
          <w:color w:val="auto"/>
          <w:sz w:val="24"/>
          <w:highlight w:val="none"/>
          <w:lang w:val="en-US" w:eastAsia="zh-CN"/>
        </w:rPr>
        <w:t>7</w:t>
      </w:r>
      <w:r>
        <w:rPr>
          <w:rFonts w:ascii="宋体" w:hAnsi="宋体"/>
          <w:snapToGrid w:val="0"/>
          <w:color w:val="auto"/>
          <w:sz w:val="24"/>
          <w:highlight w:val="none"/>
        </w:rPr>
        <w:t xml:space="preserve"> </w:t>
      </w:r>
      <w:r>
        <w:rPr>
          <w:rFonts w:hint="eastAsia" w:ascii="宋体" w:hAnsi="宋体" w:cs="宋体"/>
          <w:bCs/>
          <w:color w:val="000000"/>
          <w:kern w:val="0"/>
          <w:sz w:val="24"/>
        </w:rPr>
        <w:t>服务期限：2年。</w:t>
      </w:r>
      <w:r>
        <w:rPr>
          <w:rFonts w:hint="eastAsia" w:ascii="宋体" w:hAnsi="宋体"/>
          <w:sz w:val="24"/>
        </w:rPr>
        <w:t>单个造价咨询项目完成时间</w:t>
      </w:r>
      <w:r>
        <w:rPr>
          <w:rFonts w:hint="eastAsia" w:ascii="宋体" w:hAnsi="宋体"/>
          <w:sz w:val="24"/>
          <w:lang w:val="en-US" w:eastAsia="zh-CN"/>
        </w:rPr>
        <w:t>以任务单时间为准。</w:t>
      </w:r>
    </w:p>
    <w:p w14:paraId="4227360B">
      <w:pPr>
        <w:pStyle w:val="8"/>
        <w:spacing w:line="460" w:lineRule="exact"/>
        <w:ind w:firstLine="482" w:firstLineChars="200"/>
        <w:rPr>
          <w:rFonts w:ascii="Times New Roman" w:hAnsi="Times New Roman"/>
          <w:b/>
          <w:bCs/>
          <w:caps w:val="0"/>
          <w:sz w:val="24"/>
          <w:highlight w:val="none"/>
        </w:rPr>
      </w:pPr>
      <w:r>
        <w:rPr>
          <w:rFonts w:hint="eastAsia" w:ascii="Times New Roman" w:hAnsi="Times New Roman"/>
          <w:b/>
          <w:bCs/>
          <w:caps w:val="0"/>
          <w:sz w:val="24"/>
          <w:highlight w:val="none"/>
          <w:lang w:val="en-US" w:eastAsia="zh-CN"/>
        </w:rPr>
        <w:t>三</w:t>
      </w:r>
      <w:r>
        <w:rPr>
          <w:rFonts w:hint="eastAsia" w:ascii="Times New Roman" w:hAnsi="Times New Roman"/>
          <w:b/>
          <w:bCs/>
          <w:caps w:val="0"/>
          <w:sz w:val="24"/>
          <w:highlight w:val="none"/>
        </w:rPr>
        <w:t>．投标人资格要求</w:t>
      </w:r>
    </w:p>
    <w:p w14:paraId="2F606EEA">
      <w:pPr>
        <w:spacing w:line="460" w:lineRule="exact"/>
        <w:ind w:right="6" w:firstLine="480" w:firstLineChars="200"/>
        <w:jc w:val="left"/>
        <w:rPr>
          <w:rFonts w:hint="eastAsia" w:ascii="宋体" w:hAnsi="宋体" w:cs="宋体"/>
          <w:bCs/>
          <w:color w:val="auto"/>
          <w:sz w:val="24"/>
          <w:highlight w:val="none"/>
        </w:rPr>
      </w:pP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  <w:t xml:space="preserve">3.1 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  <w:t>投标人须是具有独立法人资格并依法取得企业营业执照，且注册资本不少于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100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  <w:t>0万元</w:t>
      </w:r>
      <w:r>
        <w:rPr>
          <w:rFonts w:hint="eastAsia" w:ascii="宋体" w:hAnsi="宋体" w:cs="Times New Roman"/>
          <w:snapToGrid w:val="0"/>
          <w:color w:val="auto"/>
          <w:sz w:val="24"/>
          <w:highlight w:val="none"/>
          <w:lang w:eastAsia="zh-CN"/>
        </w:rPr>
        <w:t>，</w:t>
      </w:r>
      <w:r>
        <w:rPr>
          <w:rFonts w:hint="eastAsia" w:ascii="宋体" w:hAnsi="宋体" w:cs="Times New Roman"/>
          <w:snapToGrid w:val="0"/>
          <w:color w:val="auto"/>
          <w:sz w:val="24"/>
          <w:highlight w:val="none"/>
          <w:lang w:val="en-US" w:eastAsia="zh-CN"/>
        </w:rPr>
        <w:t>注册年限不少于5年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  <w:t>。企业营业执照处于有效期。</w:t>
      </w:r>
    </w:p>
    <w:p w14:paraId="7A9E6997">
      <w:pPr>
        <w:spacing w:line="460" w:lineRule="exact"/>
        <w:ind w:right="6" w:firstLine="480" w:firstLineChars="200"/>
        <w:jc w:val="left"/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</w:pP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  <w:t>3.2 人员要求：</w:t>
      </w:r>
    </w:p>
    <w:p w14:paraId="69893128">
      <w:pPr>
        <w:spacing w:line="460" w:lineRule="exact"/>
        <w:ind w:right="6" w:firstLine="480" w:firstLineChars="200"/>
        <w:jc w:val="left"/>
        <w:rPr>
          <w:rFonts w:hint="default" w:ascii="宋体" w:hAnsi="宋体" w:eastAsia="宋体" w:cs="宋体"/>
          <w:color w:val="000000"/>
          <w:kern w:val="0"/>
          <w:sz w:val="24"/>
          <w:lang w:val="en-US" w:eastAsia="zh-CN"/>
        </w:rPr>
      </w:pP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3.</w:t>
      </w:r>
      <w:r>
        <w:rPr>
          <w:rFonts w:hint="eastAsia" w:ascii="宋体" w:hAnsi="宋体" w:cs="Times New Roman"/>
          <w:snapToGrid w:val="0"/>
          <w:color w:val="auto"/>
          <w:sz w:val="24"/>
          <w:highlight w:val="none"/>
          <w:lang w:val="en-US" w:eastAsia="zh-CN"/>
        </w:rPr>
        <w:t>2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.1</w:t>
      </w:r>
      <w:r>
        <w:rPr>
          <w:rFonts w:ascii="宋体" w:hAnsi="宋体" w:eastAsia="宋体" w:cs="宋体"/>
          <w:sz w:val="24"/>
          <w:szCs w:val="24"/>
        </w:rPr>
        <w:t>投标人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单位</w:t>
      </w:r>
      <w:r>
        <w:rPr>
          <w:rFonts w:ascii="宋体" w:hAnsi="宋体" w:eastAsia="宋体" w:cs="宋体"/>
          <w:sz w:val="24"/>
          <w:szCs w:val="24"/>
        </w:rPr>
        <w:t>专职从事工程造价专业工作的人员不少于20人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。</w:t>
      </w:r>
      <w:r>
        <w:rPr>
          <w:rFonts w:ascii="宋体" w:hAnsi="宋体" w:eastAsia="宋体" w:cs="宋体"/>
          <w:sz w:val="24"/>
          <w:szCs w:val="24"/>
        </w:rPr>
        <w:t>其中取得一级造价工程师注册证书，并具有工程或工程经济类高级专业技术职称，且从事工程造价专业工作1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0</w:t>
      </w:r>
      <w:r>
        <w:rPr>
          <w:rFonts w:ascii="宋体" w:hAnsi="宋体" w:eastAsia="宋体" w:cs="宋体"/>
          <w:sz w:val="24"/>
          <w:szCs w:val="24"/>
        </w:rPr>
        <w:t>年以上人员不少于</w:t>
      </w:r>
      <w:r>
        <w:rPr>
          <w:rFonts w:hint="eastAsia" w:ascii="宋体" w:hAnsi="宋体" w:cs="宋体"/>
          <w:sz w:val="24"/>
          <w:szCs w:val="24"/>
          <w:lang w:val="en-US" w:eastAsia="zh-CN"/>
        </w:rPr>
        <w:t>5</w:t>
      </w:r>
      <w:r>
        <w:rPr>
          <w:rFonts w:ascii="宋体" w:hAnsi="宋体" w:eastAsia="宋体" w:cs="宋体"/>
          <w:sz w:val="24"/>
          <w:szCs w:val="24"/>
        </w:rPr>
        <w:t>人；取得二级造价工程师注册证书的人员不少于12人；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拟派</w:t>
      </w:r>
      <w:r>
        <w:rPr>
          <w:rFonts w:hint="eastAsia" w:ascii="宋体" w:hAnsi="宋体" w:cs="宋体"/>
          <w:color w:val="000000"/>
          <w:kern w:val="0"/>
          <w:sz w:val="24"/>
        </w:rPr>
        <w:t>项目团队</w:t>
      </w:r>
      <w:r>
        <w:rPr>
          <w:rFonts w:hint="eastAsia" w:ascii="宋体" w:hAnsi="宋体" w:cs="宋体"/>
          <w:color w:val="000000"/>
          <w:kern w:val="0"/>
          <w:sz w:val="24"/>
          <w:lang w:eastAsia="zh-CN"/>
        </w:rPr>
        <w:t>（</w:t>
      </w:r>
      <w:r>
        <w:rPr>
          <w:rFonts w:hint="eastAsia" w:ascii="宋体" w:hAnsi="宋体" w:cs="宋体"/>
          <w:color w:val="000000"/>
          <w:kern w:val="0"/>
          <w:sz w:val="24"/>
          <w:lang w:val="en-US" w:eastAsia="zh-CN"/>
        </w:rPr>
        <w:t>土建、安装）</w:t>
      </w:r>
      <w:r>
        <w:rPr>
          <w:rFonts w:hint="eastAsia" w:ascii="宋体" w:hAnsi="宋体" w:cs="宋体"/>
          <w:color w:val="000000"/>
          <w:kern w:val="0"/>
          <w:sz w:val="24"/>
        </w:rPr>
        <w:t>其他专职造价人员</w:t>
      </w:r>
      <w:r>
        <w:rPr>
          <w:rFonts w:hint="eastAsia" w:ascii="宋体" w:hAnsi="宋体" w:cs="Times New Roman"/>
          <w:snapToGrid w:val="0"/>
          <w:color w:val="auto"/>
          <w:sz w:val="24"/>
          <w:highlight w:val="none"/>
          <w:lang w:val="en-US" w:eastAsia="zh-CN"/>
        </w:rPr>
        <w:t>按需配备，均须持有</w:t>
      </w:r>
      <w:r>
        <w:rPr>
          <w:rFonts w:hint="eastAsia" w:ascii="宋体" w:hAnsi="宋体" w:cs="宋体"/>
          <w:color w:val="000000"/>
          <w:kern w:val="0"/>
          <w:sz w:val="24"/>
        </w:rPr>
        <w:t>全国建设工程</w:t>
      </w:r>
      <w:r>
        <w:rPr>
          <w:rFonts w:hint="eastAsia" w:ascii="宋体" w:hAnsi="宋体" w:cs="宋体"/>
          <w:color w:val="000000"/>
          <w:kern w:val="0"/>
          <w:sz w:val="24"/>
          <w:lang w:val="en-US" w:eastAsia="zh-CN"/>
        </w:rPr>
        <w:t>二级</w:t>
      </w:r>
      <w:r>
        <w:rPr>
          <w:rFonts w:hint="eastAsia" w:ascii="宋体" w:hAnsi="宋体" w:cs="宋体"/>
          <w:color w:val="000000"/>
          <w:kern w:val="0"/>
          <w:sz w:val="24"/>
        </w:rPr>
        <w:t>造价工程师</w:t>
      </w:r>
      <w:r>
        <w:rPr>
          <w:rFonts w:hint="eastAsia" w:ascii="宋体" w:hAnsi="宋体" w:cs="宋体"/>
          <w:color w:val="000000"/>
          <w:kern w:val="0"/>
          <w:sz w:val="24"/>
          <w:lang w:val="en-US" w:eastAsia="zh-CN"/>
        </w:rPr>
        <w:t>及以上</w:t>
      </w:r>
      <w:r>
        <w:rPr>
          <w:rFonts w:hint="eastAsia" w:ascii="宋体" w:hAnsi="宋体" w:cs="宋体"/>
          <w:color w:val="000000"/>
          <w:kern w:val="0"/>
          <w:sz w:val="24"/>
        </w:rPr>
        <w:t>执业资</w:t>
      </w:r>
      <w:r>
        <w:rPr>
          <w:rFonts w:hint="eastAsia" w:ascii="宋体" w:hAnsi="宋体" w:cs="宋体"/>
          <w:color w:val="000000"/>
          <w:kern w:val="0"/>
          <w:sz w:val="24"/>
          <w:lang w:val="en-US" w:eastAsia="zh-CN"/>
        </w:rPr>
        <w:t>格。</w:t>
      </w:r>
    </w:p>
    <w:p w14:paraId="707CB666">
      <w:pPr>
        <w:spacing w:line="460" w:lineRule="exact"/>
        <w:ind w:right="6" w:firstLine="480" w:firstLineChars="200"/>
        <w:jc w:val="left"/>
        <w:rPr>
          <w:rFonts w:hint="default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3.</w:t>
      </w:r>
      <w:r>
        <w:rPr>
          <w:rFonts w:hint="eastAsia" w:ascii="宋体" w:hAnsi="宋体" w:cs="Times New Roman"/>
          <w:snapToGrid w:val="0"/>
          <w:color w:val="auto"/>
          <w:sz w:val="24"/>
          <w:highlight w:val="none"/>
          <w:lang w:val="en-US" w:eastAsia="zh-CN"/>
        </w:rPr>
        <w:t>2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.</w:t>
      </w:r>
      <w:r>
        <w:rPr>
          <w:rFonts w:hint="eastAsia" w:ascii="宋体" w:hAnsi="宋体" w:cs="Times New Roman"/>
          <w:snapToGrid w:val="0"/>
          <w:color w:val="auto"/>
          <w:sz w:val="24"/>
          <w:highlight w:val="none"/>
          <w:lang w:val="en-US" w:eastAsia="zh-CN"/>
        </w:rPr>
        <w:t>2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  <w:t>委托代理人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1人。</w:t>
      </w:r>
    </w:p>
    <w:p w14:paraId="3DC4A559">
      <w:pPr>
        <w:spacing w:line="460" w:lineRule="exact"/>
        <w:ind w:right="6" w:firstLine="480" w:firstLineChars="200"/>
        <w:jc w:val="left"/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</w:pP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3.</w:t>
      </w:r>
      <w:r>
        <w:rPr>
          <w:rFonts w:hint="eastAsia" w:ascii="宋体" w:hAnsi="宋体" w:cs="Times New Roman"/>
          <w:snapToGrid w:val="0"/>
          <w:color w:val="auto"/>
          <w:sz w:val="24"/>
          <w:highlight w:val="none"/>
          <w:lang w:val="en-US" w:eastAsia="zh-CN"/>
        </w:rPr>
        <w:t>2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.</w:t>
      </w:r>
      <w:r>
        <w:rPr>
          <w:rFonts w:hint="eastAsia" w:ascii="宋体" w:hAnsi="宋体" w:cs="Times New Roman"/>
          <w:snapToGrid w:val="0"/>
          <w:color w:val="auto"/>
          <w:sz w:val="24"/>
          <w:highlight w:val="none"/>
          <w:lang w:val="en-US" w:eastAsia="zh-CN"/>
        </w:rPr>
        <w:t>3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  <w:t>以上人员均须是投标单位本单位人员，须提供投标截止日前连续6个月投标人为其缴纳的养老保险证明复印件。否则，将由评标委员会作否决投标处理。</w:t>
      </w:r>
    </w:p>
    <w:p w14:paraId="3140A37E">
      <w:pPr>
        <w:spacing w:line="460" w:lineRule="exact"/>
        <w:ind w:right="6" w:firstLine="480" w:firstLineChars="200"/>
        <w:jc w:val="left"/>
        <w:rPr>
          <w:rFonts w:hint="eastAsia" w:ascii="宋体" w:hAnsi="宋体" w:cs="Times New Roman"/>
          <w:snapToGrid w:val="0"/>
          <w:color w:val="auto"/>
          <w:sz w:val="24"/>
          <w:highlight w:val="none"/>
          <w:lang w:eastAsia="zh-CN"/>
        </w:rPr>
      </w:pP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  <w:t>3.</w:t>
      </w:r>
      <w:r>
        <w:rPr>
          <w:rFonts w:hint="eastAsia" w:ascii="宋体" w:hAnsi="宋体" w:cs="Times New Roman"/>
          <w:snapToGrid w:val="0"/>
          <w:color w:val="auto"/>
          <w:sz w:val="24"/>
          <w:highlight w:val="none"/>
          <w:lang w:val="en-US" w:eastAsia="zh-CN"/>
        </w:rPr>
        <w:t>3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  <w:t xml:space="preserve"> 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信誉要求：</w:t>
      </w:r>
      <w:r>
        <w:rPr>
          <w:rFonts w:hint="eastAsia" w:ascii="宋体" w:hAnsi="宋体" w:cs="Times New Roman"/>
          <w:snapToGrid w:val="0"/>
          <w:color w:val="auto"/>
          <w:sz w:val="24"/>
          <w:highlight w:val="none"/>
          <w:lang w:val="en-US" w:eastAsia="zh-CN"/>
        </w:rPr>
        <w:t>2024年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工程造价咨询行业信用评价等级AAA级，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  <w:t>投标人在信用中国（http://www.creditchina.gov.cn）平台上无失信记录</w:t>
      </w:r>
      <w:r>
        <w:rPr>
          <w:rFonts w:hint="eastAsia" w:ascii="宋体" w:hAnsi="宋体" w:cs="Times New Roman"/>
          <w:snapToGrid w:val="0"/>
          <w:color w:val="auto"/>
          <w:sz w:val="24"/>
          <w:highlight w:val="none"/>
          <w:lang w:eastAsia="zh-CN"/>
        </w:rPr>
        <w:t>。</w:t>
      </w:r>
    </w:p>
    <w:p w14:paraId="17E42102">
      <w:pPr>
        <w:spacing w:line="460" w:lineRule="exact"/>
        <w:ind w:right="6" w:firstLine="480" w:firstLineChars="200"/>
        <w:jc w:val="left"/>
        <w:rPr>
          <w:rFonts w:hint="eastAsia" w:ascii="宋体" w:hAnsi="宋体" w:cs="宋体"/>
          <w:bCs/>
          <w:color w:val="auto"/>
          <w:sz w:val="24"/>
          <w:highlight w:val="none"/>
        </w:rPr>
      </w:pP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  <w:t>3.</w:t>
      </w:r>
      <w:r>
        <w:rPr>
          <w:rFonts w:hint="eastAsia" w:ascii="宋体" w:hAnsi="宋体" w:cs="Times New Roman"/>
          <w:snapToGrid w:val="0"/>
          <w:color w:val="auto"/>
          <w:sz w:val="24"/>
          <w:highlight w:val="none"/>
          <w:lang w:val="en-US" w:eastAsia="zh-CN"/>
        </w:rPr>
        <w:t>4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  <w:t xml:space="preserve"> 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业绩要求：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  <w:t>20</w:t>
      </w:r>
      <w:r>
        <w:rPr>
          <w:rFonts w:hint="eastAsia" w:ascii="宋体" w:hAnsi="宋体" w:cs="Times New Roman"/>
          <w:snapToGrid w:val="0"/>
          <w:color w:val="auto"/>
          <w:sz w:val="24"/>
          <w:highlight w:val="none"/>
          <w:lang w:val="en-US" w:eastAsia="zh-CN"/>
        </w:rPr>
        <w:t>22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  <w:t>年0</w:t>
      </w:r>
      <w:r>
        <w:rPr>
          <w:rFonts w:hint="eastAsia" w:ascii="宋体" w:hAnsi="宋体" w:cs="Times New Roman"/>
          <w:snapToGrid w:val="0"/>
          <w:color w:val="auto"/>
          <w:sz w:val="24"/>
          <w:highlight w:val="none"/>
          <w:lang w:val="en-US" w:eastAsia="zh-CN"/>
        </w:rPr>
        <w:t>1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  <w:t>月01日起至</w:t>
      </w:r>
      <w:r>
        <w:rPr>
          <w:rFonts w:hint="eastAsia" w:ascii="宋体" w:hAnsi="宋体" w:cs="Times New Roman"/>
          <w:snapToGrid w:val="0"/>
          <w:color w:val="auto"/>
          <w:sz w:val="24"/>
          <w:highlight w:val="none"/>
          <w:lang w:val="en-US" w:eastAsia="zh-CN"/>
        </w:rPr>
        <w:t>招标公告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  <w:t>截止日止应承担过至少</w:t>
      </w:r>
      <w:r>
        <w:rPr>
          <w:rFonts w:hint="eastAsia" w:ascii="宋体" w:hAnsi="宋体" w:cs="Times New Roman"/>
          <w:snapToGrid w:val="0"/>
          <w:color w:val="auto"/>
          <w:sz w:val="24"/>
          <w:highlight w:val="none"/>
          <w:lang w:val="en-US" w:eastAsia="zh-CN"/>
        </w:rPr>
        <w:t>2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  <w:t>个</w:t>
      </w:r>
      <w:r>
        <w:rPr>
          <w:rFonts w:hint="eastAsia" w:ascii="宋体" w:hAnsi="宋体" w:cs="Times New Roman"/>
          <w:snapToGrid w:val="0"/>
          <w:color w:val="auto"/>
          <w:sz w:val="24"/>
          <w:highlight w:val="none"/>
          <w:lang w:val="en-US" w:eastAsia="zh-CN"/>
        </w:rPr>
        <w:t>类似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  <w:t>项目</w:t>
      </w:r>
      <w:r>
        <w:rPr>
          <w:rFonts w:hint="eastAsia" w:ascii="宋体" w:hAnsi="宋体" w:cs="Times New Roman"/>
          <w:snapToGrid w:val="0"/>
          <w:color w:val="auto"/>
          <w:sz w:val="24"/>
          <w:highlight w:val="none"/>
          <w:lang w:val="en-US" w:eastAsia="zh-CN"/>
        </w:rPr>
        <w:t>结算审计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  <w:t>业绩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（建筑面积5万平米以上工业项目或10万平米以上的商业综合体项目的工程造价咨询业务）。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eastAsia="zh-CN"/>
        </w:rPr>
        <w:t>提供业绩项目合同书、发票复印件</w:t>
      </w:r>
      <w:r>
        <w:rPr>
          <w:rFonts w:hint="eastAsia" w:ascii="宋体" w:hAnsi="宋体" w:cs="Times New Roman"/>
          <w:snapToGrid w:val="0"/>
          <w:color w:val="auto"/>
          <w:sz w:val="24"/>
          <w:highlight w:val="none"/>
          <w:lang w:eastAsia="zh-CN"/>
        </w:rPr>
        <w:t>。</w:t>
      </w:r>
    </w:p>
    <w:p w14:paraId="3059322F">
      <w:pPr>
        <w:spacing w:line="460" w:lineRule="exact"/>
        <w:ind w:right="6" w:firstLine="480" w:firstLineChars="200"/>
        <w:jc w:val="left"/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</w:pP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  <w:t>3.</w:t>
      </w:r>
      <w:r>
        <w:rPr>
          <w:rFonts w:hint="eastAsia" w:ascii="宋体" w:hAnsi="宋体" w:cs="Times New Roman"/>
          <w:snapToGrid w:val="0"/>
          <w:color w:val="auto"/>
          <w:sz w:val="24"/>
          <w:highlight w:val="none"/>
          <w:lang w:val="en-US" w:eastAsia="zh-CN"/>
        </w:rPr>
        <w:t>5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  <w:t xml:space="preserve"> 本次招标不接受联合体投标。</w:t>
      </w:r>
    </w:p>
    <w:p w14:paraId="2D54D5A6">
      <w:pPr>
        <w:adjustRightInd w:val="0"/>
        <w:snapToGrid w:val="0"/>
        <w:spacing w:line="440" w:lineRule="exact"/>
        <w:ind w:firstLine="482" w:firstLineChars="200"/>
        <w:rPr>
          <w:rFonts w:ascii="宋体" w:hAnsi="宋体" w:cs="宋体"/>
          <w:b/>
          <w:bCs/>
          <w:color w:val="auto"/>
          <w:sz w:val="24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4"/>
          <w:highlight w:val="none"/>
          <w:lang w:val="en-US" w:eastAsia="zh-CN"/>
        </w:rPr>
        <w:t>四</w:t>
      </w:r>
      <w:r>
        <w:rPr>
          <w:rFonts w:hint="eastAsia" w:ascii="宋体" w:hAnsi="宋体" w:cs="宋体"/>
          <w:b/>
          <w:bCs/>
          <w:color w:val="auto"/>
          <w:sz w:val="24"/>
          <w:highlight w:val="none"/>
        </w:rPr>
        <w:t>、确定潜在投标人的方法</w:t>
      </w:r>
    </w:p>
    <w:p w14:paraId="5B4B53D9">
      <w:pPr>
        <w:adjustRightInd w:val="0"/>
        <w:snapToGrid w:val="0"/>
        <w:spacing w:line="440" w:lineRule="exact"/>
        <w:ind w:firstLine="480" w:firstLineChars="200"/>
        <w:rPr>
          <w:rFonts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本项目资格预审采用合格制。投标人递交的资格预审文件（包括必要时的约谈或考察）经审查均合格的，入围正式投标</w:t>
      </w:r>
      <w:r>
        <w:rPr>
          <w:rFonts w:hint="eastAsia" w:ascii="宋体" w:hAnsi="宋体" w:cs="宋体"/>
          <w:b/>
          <w:bCs/>
          <w:color w:val="auto"/>
          <w:sz w:val="24"/>
          <w:highlight w:val="none"/>
        </w:rPr>
        <w:t>。</w:t>
      </w:r>
    </w:p>
    <w:p w14:paraId="09AC93B6">
      <w:pPr>
        <w:adjustRightInd w:val="0"/>
        <w:snapToGrid w:val="0"/>
        <w:spacing w:line="440" w:lineRule="exact"/>
        <w:ind w:firstLine="482" w:firstLineChars="200"/>
        <w:rPr>
          <w:rFonts w:ascii="宋体" w:hAnsi="宋体" w:cs="宋体"/>
          <w:b/>
          <w:bCs/>
          <w:color w:val="auto"/>
          <w:sz w:val="24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4"/>
          <w:highlight w:val="none"/>
          <w:lang w:val="en-US" w:eastAsia="zh-CN"/>
        </w:rPr>
        <w:t>五</w:t>
      </w:r>
      <w:r>
        <w:rPr>
          <w:rFonts w:hint="eastAsia" w:ascii="宋体" w:hAnsi="宋体" w:cs="宋体"/>
          <w:b/>
          <w:bCs/>
          <w:color w:val="auto"/>
          <w:sz w:val="24"/>
          <w:highlight w:val="none"/>
        </w:rPr>
        <w:t>、资格预审文件的递交</w:t>
      </w:r>
    </w:p>
    <w:p w14:paraId="5851685E">
      <w:pPr>
        <w:spacing w:line="460" w:lineRule="exact"/>
        <w:ind w:right="6" w:firstLine="480" w:firstLineChars="200"/>
        <w:jc w:val="left"/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cs="Times New Roman"/>
          <w:snapToGrid w:val="0"/>
          <w:color w:val="auto"/>
          <w:sz w:val="24"/>
          <w:highlight w:val="none"/>
          <w:lang w:val="en-US" w:eastAsia="zh-CN"/>
        </w:rPr>
        <w:t>5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.1有意向且符合上述条件的投标人，请登陆舍得酒业招采数字化平台</w:t>
      </w:r>
      <w:r>
        <w:rPr>
          <w:rFonts w:hint="default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(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网址：</w:t>
      </w:r>
      <w:r>
        <w:rPr>
          <w:rFonts w:hint="default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https://ssrm.shede.com.cn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），点击页面顶部“一链网”参与项目报名</w:t>
      </w:r>
      <w:r>
        <w:rPr>
          <w:rFonts w:hint="default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, 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并按照“附件二投标预审资料提交模板”的要求提供资格预审盖章扫描文件及可编辑</w:t>
      </w:r>
      <w:r>
        <w:rPr>
          <w:rFonts w:hint="default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word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版本。</w:t>
      </w:r>
    </w:p>
    <w:p w14:paraId="0365D420">
      <w:pPr>
        <w:spacing w:line="460" w:lineRule="exact"/>
        <w:ind w:right="6" w:firstLine="480" w:firstLineChars="200"/>
        <w:jc w:val="left"/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cs="Times New Roman"/>
          <w:snapToGrid w:val="0"/>
          <w:color w:val="auto"/>
          <w:sz w:val="24"/>
          <w:highlight w:val="none"/>
          <w:lang w:val="en-US" w:eastAsia="zh-CN"/>
        </w:rPr>
        <w:t>5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.2未按照上述要求进行报名的均视为报名无效。通过资格预审并接受邀请的投标人方可参加投标。</w:t>
      </w:r>
    </w:p>
    <w:p w14:paraId="08494968">
      <w:pPr>
        <w:adjustRightInd w:val="0"/>
        <w:snapToGrid w:val="0"/>
        <w:spacing w:line="440" w:lineRule="exact"/>
        <w:ind w:firstLine="482" w:firstLineChars="200"/>
        <w:rPr>
          <w:b/>
          <w:color w:val="auto"/>
          <w:sz w:val="24"/>
          <w:highlight w:val="none"/>
        </w:rPr>
      </w:pPr>
      <w:r>
        <w:rPr>
          <w:rFonts w:hint="eastAsia"/>
          <w:b/>
          <w:color w:val="auto"/>
          <w:sz w:val="24"/>
          <w:highlight w:val="none"/>
          <w:lang w:val="en-US" w:eastAsia="zh-CN"/>
        </w:rPr>
        <w:t>六</w:t>
      </w:r>
      <w:r>
        <w:rPr>
          <w:rFonts w:hint="eastAsia"/>
          <w:b/>
          <w:color w:val="auto"/>
          <w:sz w:val="24"/>
          <w:highlight w:val="none"/>
        </w:rPr>
        <w:t xml:space="preserve">、投标报名联系人及时间安排： </w:t>
      </w:r>
    </w:p>
    <w:p w14:paraId="2EEB1BF5">
      <w:pPr>
        <w:adjustRightInd w:val="0"/>
        <w:snapToGrid w:val="0"/>
        <w:spacing w:line="440" w:lineRule="exact"/>
        <w:ind w:firstLine="480" w:firstLineChars="200"/>
        <w:rPr>
          <w:rFonts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6</w:t>
      </w:r>
      <w:r>
        <w:rPr>
          <w:rFonts w:hint="eastAsia" w:ascii="宋体" w:hAnsi="宋体" w:cs="宋体"/>
          <w:color w:val="auto"/>
          <w:sz w:val="24"/>
          <w:highlight w:val="none"/>
        </w:rPr>
        <w:t>.1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招</w:t>
      </w:r>
      <w:r>
        <w:rPr>
          <w:rFonts w:hint="eastAsia" w:ascii="宋体" w:hAnsi="宋体" w:cs="宋体"/>
          <w:color w:val="auto"/>
          <w:sz w:val="24"/>
          <w:highlight w:val="none"/>
        </w:rPr>
        <w:t>标联系人：</w:t>
      </w:r>
    </w:p>
    <w:p w14:paraId="50A01F0E">
      <w:pPr>
        <w:adjustRightInd w:val="0"/>
        <w:snapToGrid w:val="0"/>
        <w:spacing w:line="440" w:lineRule="exact"/>
        <w:ind w:firstLine="480" w:firstLineChars="200"/>
        <w:rPr>
          <w:rFonts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招标联系人</w:t>
      </w:r>
      <w:r>
        <w:rPr>
          <w:rFonts w:hint="eastAsia" w:ascii="宋体" w:hAnsi="宋体" w:cs="宋体"/>
          <w:color w:val="auto"/>
          <w:sz w:val="24"/>
          <w:highlight w:val="none"/>
        </w:rPr>
        <w:t>：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李女士</w:t>
      </w:r>
      <w:r>
        <w:rPr>
          <w:rFonts w:hint="eastAsia" w:ascii="宋体" w:hAnsi="宋体" w:cs="宋体"/>
          <w:color w:val="auto"/>
          <w:sz w:val="24"/>
          <w:highlight w:val="none"/>
        </w:rPr>
        <w:t xml:space="preserve"> 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15182580506</w:t>
      </w:r>
      <w:r>
        <w:rPr>
          <w:rFonts w:hint="eastAsia" w:ascii="宋体" w:hAnsi="宋体" w:cs="宋体"/>
          <w:color w:val="auto"/>
          <w:sz w:val="24"/>
          <w:highlight w:val="none"/>
        </w:rPr>
        <w:t xml:space="preserve">   邮箱: 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limin3</w:t>
      </w:r>
      <w:r>
        <w:rPr>
          <w:rFonts w:hint="eastAsia" w:ascii="宋体" w:hAnsi="宋体" w:cs="宋体"/>
          <w:color w:val="auto"/>
          <w:sz w:val="24"/>
          <w:highlight w:val="none"/>
        </w:rPr>
        <w:t xml:space="preserve">@tuopai.biz   </w:t>
      </w:r>
    </w:p>
    <w:p w14:paraId="0201AE9F">
      <w:pPr>
        <w:adjustRightInd w:val="0"/>
        <w:snapToGrid w:val="0"/>
        <w:spacing w:line="440" w:lineRule="exact"/>
        <w:ind w:firstLine="480" w:firstLineChars="200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 xml:space="preserve">地    址：四川省射洪市沱牌镇沱牌大道999号  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 xml:space="preserve">    </w:t>
      </w:r>
      <w:r>
        <w:rPr>
          <w:rFonts w:hint="eastAsia" w:ascii="宋体" w:hAnsi="宋体" w:cs="宋体"/>
          <w:color w:val="auto"/>
          <w:sz w:val="24"/>
          <w:highlight w:val="none"/>
        </w:rPr>
        <w:t xml:space="preserve"> 邮  编：629209</w:t>
      </w:r>
    </w:p>
    <w:p w14:paraId="2405AB73">
      <w:pPr>
        <w:adjustRightInd w:val="0"/>
        <w:snapToGrid w:val="0"/>
        <w:spacing w:line="440" w:lineRule="exact"/>
        <w:ind w:firstLine="482" w:firstLineChars="200"/>
        <w:rPr>
          <w:rFonts w:hint="eastAsia" w:ascii="宋体" w:hAnsi="宋体" w:eastAsia="宋体" w:cs="宋体"/>
          <w:b/>
          <w:bCs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highlight w:val="none"/>
          <w:lang w:val="en-US" w:eastAsia="zh-CN"/>
        </w:rPr>
        <w:t>凡涉及商务、技术咨询的，请投标人通过“一链网”系统提出，招标联系人通过“一链网”系统回复，请投标人及时关注“一链网”消息提示。</w:t>
      </w:r>
    </w:p>
    <w:p w14:paraId="292AFA38">
      <w:pPr>
        <w:adjustRightInd w:val="0"/>
        <w:snapToGrid w:val="0"/>
        <w:spacing w:line="440" w:lineRule="exact"/>
        <w:ind w:firstLine="480" w:firstLineChars="200"/>
        <w:rPr>
          <w:rFonts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6</w:t>
      </w:r>
      <w:r>
        <w:rPr>
          <w:rFonts w:hint="eastAsia" w:ascii="宋体" w:hAnsi="宋体" w:cs="宋体"/>
          <w:color w:val="auto"/>
          <w:sz w:val="24"/>
          <w:highlight w:val="none"/>
        </w:rPr>
        <w:t>.2招标文件的获取方式</w:t>
      </w:r>
    </w:p>
    <w:p w14:paraId="5C93CF65">
      <w:pPr>
        <w:adjustRightInd w:val="0"/>
        <w:snapToGrid w:val="0"/>
        <w:spacing w:line="440" w:lineRule="exact"/>
        <w:ind w:firstLine="480" w:firstLineChars="200"/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经资格预审合格的投标单位可于发标时间登录“一链网”系统获取，招标文件不收取费用。</w:t>
      </w:r>
    </w:p>
    <w:p w14:paraId="4569032A">
      <w:pPr>
        <w:adjustRightInd w:val="0"/>
        <w:snapToGrid w:val="0"/>
        <w:spacing w:line="440" w:lineRule="exact"/>
        <w:ind w:firstLine="480" w:firstLineChars="200"/>
        <w:rPr>
          <w:rFonts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6</w:t>
      </w:r>
      <w:r>
        <w:rPr>
          <w:rFonts w:hint="eastAsia" w:ascii="宋体" w:hAnsi="宋体" w:cs="宋体"/>
          <w:color w:val="auto"/>
          <w:sz w:val="24"/>
          <w:highlight w:val="none"/>
        </w:rPr>
        <w:t>.3时间安排：</w:t>
      </w:r>
    </w:p>
    <w:p w14:paraId="60DCB113">
      <w:pPr>
        <w:adjustRightInd w:val="0"/>
        <w:snapToGrid w:val="0"/>
        <w:spacing w:line="440" w:lineRule="exact"/>
        <w:ind w:firstLine="480" w:firstLineChars="200"/>
        <w:rPr>
          <w:rFonts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投标预审资料递交截止时间：</w:t>
      </w:r>
      <w:r>
        <w:rPr>
          <w:rFonts w:hint="eastAsia" w:ascii="宋体" w:hAnsi="宋体" w:cs="宋体"/>
          <w:color w:val="auto"/>
          <w:sz w:val="24"/>
          <w:highlight w:val="none"/>
          <w:lang w:eastAsia="zh-CN"/>
        </w:rPr>
        <w:t>202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5</w:t>
      </w:r>
      <w:r>
        <w:rPr>
          <w:rFonts w:hint="eastAsia" w:ascii="宋体" w:hAnsi="宋体" w:cs="宋体"/>
          <w:color w:val="auto"/>
          <w:sz w:val="24"/>
          <w:highlight w:val="none"/>
        </w:rPr>
        <w:t>年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09</w:t>
      </w:r>
      <w:r>
        <w:rPr>
          <w:rFonts w:hint="eastAsia" w:ascii="宋体" w:hAnsi="宋体" w:cs="宋体"/>
          <w:color w:val="auto"/>
          <w:sz w:val="24"/>
          <w:highlight w:val="none"/>
        </w:rPr>
        <w:t>月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05</w:t>
      </w:r>
      <w:r>
        <w:rPr>
          <w:rFonts w:hint="eastAsia" w:ascii="宋体" w:hAnsi="宋体" w:cs="宋体"/>
          <w:color w:val="auto"/>
          <w:sz w:val="24"/>
          <w:highlight w:val="none"/>
        </w:rPr>
        <w:t>日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10</w:t>
      </w:r>
      <w:r>
        <w:rPr>
          <w:rFonts w:hint="eastAsia" w:ascii="宋体" w:hAnsi="宋体" w:cs="宋体"/>
          <w:color w:val="auto"/>
          <w:sz w:val="24"/>
          <w:highlight w:val="none"/>
        </w:rPr>
        <w:t>: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0</w:t>
      </w:r>
      <w:r>
        <w:rPr>
          <w:rFonts w:hint="eastAsia" w:ascii="宋体" w:hAnsi="宋体" w:cs="宋体"/>
          <w:color w:val="auto"/>
          <w:sz w:val="24"/>
          <w:highlight w:val="none"/>
        </w:rPr>
        <w:t>0</w:t>
      </w:r>
    </w:p>
    <w:p w14:paraId="3BDB6FE6">
      <w:pPr>
        <w:adjustRightInd w:val="0"/>
        <w:snapToGrid w:val="0"/>
        <w:spacing w:line="440" w:lineRule="exact"/>
        <w:ind w:firstLine="480" w:firstLineChars="200"/>
        <w:rPr>
          <w:rFonts w:hint="default" w:ascii="宋体" w:hAnsi="宋体" w:eastAsia="宋体" w:cs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本项目发标时间：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以招标文件为准</w:t>
      </w:r>
    </w:p>
    <w:p w14:paraId="6CCAB6E3">
      <w:pPr>
        <w:adjustRightInd w:val="0"/>
        <w:snapToGrid w:val="0"/>
        <w:spacing w:line="440" w:lineRule="exact"/>
        <w:ind w:firstLine="480" w:firstLineChars="200"/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本项目回标时间：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以招标文件为准</w:t>
      </w:r>
    </w:p>
    <w:p w14:paraId="5878C9A5">
      <w:pPr>
        <w:adjustRightInd w:val="0"/>
        <w:snapToGrid w:val="0"/>
        <w:spacing w:line="440" w:lineRule="exact"/>
        <w:ind w:firstLine="480" w:firstLineChars="200"/>
        <w:rPr>
          <w:rFonts w:hint="default" w:ascii="宋体" w:hAnsi="宋体" w:cs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本项目开标时间：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以招标文件为准</w:t>
      </w:r>
    </w:p>
    <w:p w14:paraId="4A1EBCD8">
      <w:pPr>
        <w:adjustRightInd w:val="0"/>
        <w:snapToGrid w:val="0"/>
        <w:spacing w:line="440" w:lineRule="exact"/>
        <w:ind w:firstLine="480" w:firstLineChars="200"/>
        <w:rPr>
          <w:rFonts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以上时间会根据项目的进度有所变动，以实际为准。</w:t>
      </w:r>
    </w:p>
    <w:p w14:paraId="10FEC68B">
      <w:pPr>
        <w:adjustRightInd w:val="0"/>
        <w:snapToGrid w:val="0"/>
        <w:spacing w:line="440" w:lineRule="exact"/>
        <w:ind w:firstLine="482" w:firstLineChars="200"/>
        <w:rPr>
          <w:rFonts w:hint="eastAsia" w:eastAsia="宋体"/>
          <w:b/>
          <w:color w:val="auto"/>
          <w:sz w:val="24"/>
          <w:highlight w:val="none"/>
          <w:lang w:val="en-US" w:eastAsia="zh-CN"/>
        </w:rPr>
      </w:pPr>
      <w:r>
        <w:rPr>
          <w:rFonts w:hint="eastAsia"/>
          <w:b/>
          <w:color w:val="auto"/>
          <w:sz w:val="24"/>
          <w:highlight w:val="none"/>
          <w:lang w:val="en-US" w:eastAsia="zh-CN"/>
        </w:rPr>
        <w:t>七</w:t>
      </w:r>
      <w:r>
        <w:rPr>
          <w:rFonts w:hint="eastAsia" w:eastAsia="宋体"/>
          <w:b/>
          <w:color w:val="auto"/>
          <w:sz w:val="24"/>
          <w:highlight w:val="none"/>
          <w:lang w:val="en-US" w:eastAsia="zh-CN"/>
        </w:rPr>
        <w:t>、发布公告的媒介：</w:t>
      </w:r>
    </w:p>
    <w:p w14:paraId="49C1A0FD">
      <w:pPr>
        <w:tabs>
          <w:tab w:val="right" w:leader="dot" w:pos="9471"/>
        </w:tabs>
        <w:spacing w:line="460" w:lineRule="exact"/>
        <w:ind w:firstLine="480" w:firstLineChars="200"/>
        <w:jc w:val="left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本招标公告于</w:t>
      </w:r>
      <w:r>
        <w:rPr>
          <w:rFonts w:hint="eastAsia" w:ascii="宋体" w:hAnsi="宋体" w:cs="宋体"/>
          <w:color w:val="auto"/>
          <w:sz w:val="24"/>
          <w:highlight w:val="none"/>
          <w:lang w:eastAsia="zh-CN"/>
        </w:rPr>
        <w:t>202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5</w:t>
      </w:r>
      <w:r>
        <w:rPr>
          <w:rFonts w:hint="eastAsia" w:ascii="宋体" w:hAnsi="宋体" w:cs="宋体"/>
          <w:color w:val="auto"/>
          <w:sz w:val="24"/>
          <w:highlight w:val="none"/>
        </w:rPr>
        <w:t>年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08</w:t>
      </w:r>
      <w:r>
        <w:rPr>
          <w:rFonts w:hint="eastAsia" w:ascii="宋体" w:hAnsi="宋体" w:cs="宋体"/>
          <w:color w:val="auto"/>
          <w:sz w:val="24"/>
          <w:highlight w:val="none"/>
        </w:rPr>
        <w:t>月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28</w:t>
      </w:r>
      <w:r>
        <w:rPr>
          <w:rFonts w:hint="eastAsia" w:ascii="宋体" w:hAnsi="宋体" w:cs="宋体"/>
          <w:color w:val="auto"/>
          <w:sz w:val="24"/>
          <w:highlight w:val="none"/>
        </w:rPr>
        <w:t>日在如下网站发布：</w:t>
      </w:r>
    </w:p>
    <w:p w14:paraId="345B4B62">
      <w:pPr>
        <w:tabs>
          <w:tab w:val="right" w:leader="dot" w:pos="9471"/>
        </w:tabs>
        <w:spacing w:line="460" w:lineRule="exact"/>
        <w:ind w:firstLine="480" w:firstLineChars="200"/>
        <w:jc w:val="left"/>
        <w:rPr>
          <w:rFonts w:hint="eastAsia" w:ascii="宋体" w:hAnsi="宋体" w:cs="宋体"/>
          <w:color w:val="auto"/>
          <w:sz w:val="24"/>
          <w:highlight w:val="none"/>
          <w:lang w:val="zh-CN"/>
        </w:rPr>
      </w:pP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舍得酒业股份</w:t>
      </w:r>
      <w:r>
        <w:rPr>
          <w:rFonts w:hint="eastAsia" w:ascii="宋体" w:hAnsi="宋体" w:cs="宋体"/>
          <w:color w:val="auto"/>
          <w:sz w:val="24"/>
          <w:highlight w:val="none"/>
          <w:lang w:val="zh-CN"/>
        </w:rPr>
        <w:t>有限公司官网（http://www.tuopaishede.cn）</w:t>
      </w:r>
    </w:p>
    <w:p w14:paraId="0847B314">
      <w:pPr>
        <w:tabs>
          <w:tab w:val="right" w:leader="dot" w:pos="9471"/>
        </w:tabs>
        <w:spacing w:line="460" w:lineRule="exact"/>
        <w:ind w:firstLine="480" w:firstLineChars="200"/>
        <w:jc w:val="left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  <w:lang w:val="zh-CN"/>
        </w:rPr>
        <w:t>中国招标采购导航网</w:t>
      </w:r>
      <w:r>
        <w:rPr>
          <w:rFonts w:hint="eastAsia" w:ascii="宋体" w:hAnsi="宋体" w:cs="宋体"/>
          <w:color w:val="auto"/>
          <w:sz w:val="24"/>
          <w:highlight w:val="none"/>
        </w:rPr>
        <w:t>（http://www.okcis.cn）</w:t>
      </w:r>
    </w:p>
    <w:p w14:paraId="55E2BC4B">
      <w:pPr>
        <w:tabs>
          <w:tab w:val="right" w:leader="dot" w:pos="9471"/>
        </w:tabs>
        <w:spacing w:line="460" w:lineRule="exact"/>
        <w:ind w:firstLine="480" w:firstLineChars="200"/>
        <w:jc w:val="left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  <w:lang w:val="zh-CN"/>
        </w:rPr>
        <w:t>中国采购与招标网</w:t>
      </w:r>
      <w:r>
        <w:rPr>
          <w:rFonts w:hint="eastAsia" w:ascii="宋体" w:hAnsi="宋体" w:cs="宋体"/>
          <w:color w:val="auto"/>
          <w:sz w:val="24"/>
          <w:highlight w:val="none"/>
        </w:rPr>
        <w:t>（http://www.chinabidding.com.cn）</w:t>
      </w:r>
    </w:p>
    <w:p w14:paraId="5A749D63">
      <w:pPr>
        <w:tabs>
          <w:tab w:val="right" w:leader="dot" w:pos="9471"/>
        </w:tabs>
        <w:spacing w:line="460" w:lineRule="exact"/>
        <w:ind w:firstLine="480" w:firstLineChars="200"/>
        <w:jc w:val="left"/>
        <w:rPr>
          <w:rFonts w:hint="eastAsia"/>
          <w:color w:val="auto"/>
          <w:highlight w:val="none"/>
          <w:lang w:val="zh-CN"/>
        </w:rPr>
      </w:pPr>
      <w:r>
        <w:rPr>
          <w:rFonts w:hint="eastAsia" w:ascii="宋体" w:hAnsi="宋体" w:cs="宋体"/>
          <w:color w:val="auto"/>
          <w:sz w:val="24"/>
          <w:highlight w:val="none"/>
          <w:lang w:val="zh-CN"/>
        </w:rPr>
        <w:t>本公告有效期至本项目开标当日1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7</w:t>
      </w:r>
      <w:r>
        <w:rPr>
          <w:rFonts w:hint="eastAsia" w:ascii="宋体" w:hAnsi="宋体" w:cs="宋体"/>
          <w:color w:val="auto"/>
          <w:sz w:val="24"/>
          <w:highlight w:val="none"/>
          <w:lang w:val="zh-CN"/>
        </w:rPr>
        <w:t>:00截止。</w:t>
      </w:r>
    </w:p>
    <w:p w14:paraId="2D9C2A55">
      <w:pPr>
        <w:adjustRightInd w:val="0"/>
        <w:snapToGrid w:val="0"/>
        <w:spacing w:line="440" w:lineRule="exact"/>
        <w:ind w:firstLine="482" w:firstLineChars="200"/>
        <w:rPr>
          <w:b/>
          <w:color w:val="auto"/>
          <w:sz w:val="24"/>
          <w:highlight w:val="none"/>
        </w:rPr>
      </w:pPr>
      <w:r>
        <w:rPr>
          <w:rFonts w:hint="eastAsia"/>
          <w:b/>
          <w:color w:val="auto"/>
          <w:sz w:val="24"/>
          <w:highlight w:val="none"/>
          <w:lang w:val="en-US" w:eastAsia="zh-CN"/>
        </w:rPr>
        <w:t>八</w:t>
      </w:r>
      <w:r>
        <w:rPr>
          <w:rFonts w:hint="eastAsia"/>
          <w:b/>
          <w:color w:val="auto"/>
          <w:sz w:val="24"/>
          <w:highlight w:val="none"/>
        </w:rPr>
        <w:t>、附件</w:t>
      </w:r>
    </w:p>
    <w:p w14:paraId="09CFD8CB">
      <w:pPr>
        <w:adjustRightInd w:val="0"/>
        <w:snapToGrid w:val="0"/>
        <w:spacing w:line="440" w:lineRule="exact"/>
        <w:ind w:firstLine="480" w:firstLineChars="200"/>
        <w:rPr>
          <w:rFonts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附件一：资格预审必要合格条件标准</w:t>
      </w:r>
    </w:p>
    <w:p w14:paraId="5634AD6A">
      <w:pPr>
        <w:adjustRightInd w:val="0"/>
        <w:snapToGrid w:val="0"/>
        <w:spacing w:line="440" w:lineRule="exact"/>
        <w:ind w:firstLine="480" w:firstLineChars="200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附件二：投标预审资料提交模板（点击下载）</w:t>
      </w:r>
    </w:p>
    <w:p w14:paraId="4F5540C0">
      <w:pPr>
        <w:pStyle w:val="5"/>
        <w:ind w:firstLine="482" w:firstLineChars="200"/>
        <w:rPr>
          <w:rFonts w:hint="eastAsia" w:ascii="宋体" w:hAnsi="宋体" w:cs="Times New Roman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cs="Times New Roman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九、投诉</w:t>
      </w:r>
    </w:p>
    <w:p w14:paraId="1BC92A7E">
      <w:pPr>
        <w:spacing w:line="360" w:lineRule="auto"/>
        <w:ind w:right="6" w:firstLine="480" w:firstLineChars="200"/>
        <w:jc w:val="left"/>
        <w:rPr>
          <w:rFonts w:hint="eastAsia" w:ascii="宋体" w:hAnsi="宋体" w:eastAsia="宋体" w:cs="Times New Roman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cs="Times New Roman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投诉电话：</w:t>
      </w:r>
      <w:r>
        <w:rPr>
          <w:rFonts w:hint="eastAsia" w:ascii="宋体" w:hAnsi="宋体" w:eastAsia="宋体" w:cs="Times New Roman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189 8258 8111</w:t>
      </w:r>
      <w:r>
        <w:rPr>
          <w:rFonts w:hint="eastAsia" w:ascii="宋体" w:hAnsi="宋体" w:cs="Times New Roman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 xml:space="preserve">  投诉</w:t>
      </w:r>
      <w:r>
        <w:rPr>
          <w:rFonts w:hint="eastAsia" w:ascii="宋体" w:hAnsi="宋体" w:eastAsia="宋体" w:cs="Times New Roman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邮箱：</w:t>
      </w:r>
      <w:r>
        <w:rPr>
          <w:rFonts w:hint="eastAsia" w:ascii="宋体" w:hAnsi="宋体" w:eastAsia="宋体" w:cs="Times New Roman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fldChar w:fldCharType="begin"/>
      </w:r>
      <w:r>
        <w:rPr>
          <w:rFonts w:hint="eastAsia" w:ascii="宋体" w:hAnsi="宋体" w:eastAsia="宋体" w:cs="Times New Roman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instrText xml:space="preserve"> HYPERLINK "mailto:fkzx@tuopai.biz）。" </w:instrText>
      </w:r>
      <w:r>
        <w:rPr>
          <w:rFonts w:hint="eastAsia" w:ascii="宋体" w:hAnsi="宋体" w:eastAsia="宋体" w:cs="Times New Roman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fldChar w:fldCharType="separate"/>
      </w:r>
      <w:r>
        <w:rPr>
          <w:rFonts w:hint="eastAsia" w:ascii="宋体" w:hAnsi="宋体" w:eastAsia="宋体" w:cs="Times New Roman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fkzx@tuopai.biz</w:t>
      </w:r>
      <w:r>
        <w:rPr>
          <w:rFonts w:hint="eastAsia" w:ascii="宋体" w:hAnsi="宋体" w:eastAsia="宋体" w:cs="Times New Roman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fldChar w:fldCharType="end"/>
      </w:r>
    </w:p>
    <w:p w14:paraId="4E36FABF">
      <w:pPr>
        <w:spacing w:line="360" w:lineRule="auto"/>
        <w:ind w:right="6" w:firstLine="480" w:firstLineChars="200"/>
        <w:jc w:val="left"/>
        <w:rPr>
          <w:rFonts w:hint="default" w:ascii="宋体" w:hAnsi="宋体" w:eastAsia="宋体" w:cs="Times New Roman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Times New Roman"/>
          <w:snapToGrid w:val="0"/>
          <w:color w:val="auto"/>
          <w:sz w:val="24"/>
          <w:szCs w:val="24"/>
          <w:highlight w:val="none"/>
        </w:rPr>
        <w:t>为广泛听取客户、合作伙伴及社会公众的意见与建议，进一步提升我司</w:t>
      </w:r>
      <w:r>
        <w:rPr>
          <w:rFonts w:hint="eastAsia" w:ascii="宋体" w:hAnsi="宋体" w:eastAsia="宋体" w:cs="Times New Roman"/>
          <w:snapToGrid w:val="0"/>
          <w:color w:val="auto"/>
          <w:sz w:val="24"/>
          <w:szCs w:val="24"/>
          <w:highlight w:val="none"/>
          <w:lang w:val="en-US" w:eastAsia="zh-CN"/>
        </w:rPr>
        <w:t>采购</w:t>
      </w:r>
      <w:r>
        <w:rPr>
          <w:rFonts w:hint="eastAsia" w:ascii="宋体" w:hAnsi="宋体" w:eastAsia="宋体" w:cs="Times New Roman"/>
          <w:snapToGrid w:val="0"/>
          <w:color w:val="auto"/>
          <w:sz w:val="24"/>
          <w:szCs w:val="24"/>
          <w:highlight w:val="none"/>
        </w:rPr>
        <w:t>服务质量，</w:t>
      </w:r>
      <w:r>
        <w:rPr>
          <w:rFonts w:hint="eastAsia" w:ascii="宋体" w:hAnsi="宋体" w:eastAsia="宋体" w:cs="Times New Roman"/>
          <w:snapToGrid w:val="0"/>
          <w:color w:val="auto"/>
          <w:sz w:val="24"/>
          <w:szCs w:val="24"/>
          <w:highlight w:val="none"/>
          <w:lang w:val="en-US" w:eastAsia="zh-CN"/>
        </w:rPr>
        <w:t>舍得酒业招采中心</w:t>
      </w:r>
      <w:r>
        <w:rPr>
          <w:rFonts w:hint="eastAsia" w:ascii="宋体" w:hAnsi="宋体" w:eastAsia="宋体" w:cs="Times New Roman"/>
          <w:snapToGrid w:val="0"/>
          <w:color w:val="auto"/>
          <w:sz w:val="24"/>
          <w:szCs w:val="24"/>
          <w:highlight w:val="none"/>
        </w:rPr>
        <w:t>设立公共意见</w:t>
      </w:r>
      <w:r>
        <w:rPr>
          <w:rFonts w:hint="eastAsia" w:ascii="宋体" w:hAnsi="宋体" w:eastAsia="宋体" w:cs="Times New Roman"/>
          <w:snapToGrid w:val="0"/>
          <w:color w:val="auto"/>
          <w:sz w:val="24"/>
          <w:szCs w:val="24"/>
          <w:highlight w:val="none"/>
          <w:lang w:val="en-US" w:eastAsia="zh-CN"/>
        </w:rPr>
        <w:t>搜集</w:t>
      </w:r>
      <w:r>
        <w:rPr>
          <w:rFonts w:hint="eastAsia" w:ascii="宋体" w:hAnsi="宋体" w:eastAsia="宋体" w:cs="Times New Roman"/>
          <w:snapToGrid w:val="0"/>
          <w:color w:val="auto"/>
          <w:sz w:val="24"/>
          <w:szCs w:val="24"/>
          <w:highlight w:val="none"/>
        </w:rPr>
        <w:t>邮箱</w:t>
      </w:r>
      <w:r>
        <w:rPr>
          <w:rFonts w:hint="eastAsia" w:ascii="宋体" w:hAnsi="宋体" w:eastAsia="宋体" w:cs="Times New Roman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：</w:t>
      </w:r>
      <w:r>
        <w:rPr>
          <w:rFonts w:hint="eastAsia" w:ascii="宋体" w:hAnsi="宋体" w:eastAsia="宋体" w:cs="Times New Roman"/>
          <w:b w:val="0"/>
          <w:bCs w:val="0"/>
          <w:snapToGrid w:val="0"/>
          <w:color w:val="auto"/>
          <w:sz w:val="24"/>
          <w:szCs w:val="24"/>
          <w:highlight w:val="none"/>
        </w:rPr>
        <w:t>Smart-Procurement@tuopai.biz</w:t>
      </w:r>
    </w:p>
    <w:p w14:paraId="69283892">
      <w:pPr>
        <w:pStyle w:val="5"/>
        <w:spacing w:line="440" w:lineRule="exact"/>
        <w:rPr>
          <w:rFonts w:hint="eastAsia"/>
          <w:color w:val="auto"/>
          <w:highlight w:val="none"/>
        </w:rPr>
      </w:pPr>
    </w:p>
    <w:p w14:paraId="0D7C07EF">
      <w:pPr>
        <w:adjustRightInd w:val="0"/>
        <w:snapToGrid w:val="0"/>
        <w:spacing w:line="440" w:lineRule="exact"/>
        <w:ind w:firstLine="5280" w:firstLineChars="2200"/>
        <w:rPr>
          <w:rFonts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舍得酒业股份有限公司</w:t>
      </w:r>
    </w:p>
    <w:p w14:paraId="35A746BA">
      <w:pPr>
        <w:adjustRightInd w:val="0"/>
        <w:snapToGrid w:val="0"/>
        <w:spacing w:line="440" w:lineRule="exact"/>
        <w:ind w:firstLine="5520" w:firstLineChars="2300"/>
      </w:pPr>
      <w:r>
        <w:rPr>
          <w:rFonts w:hint="eastAsia" w:ascii="宋体" w:hAnsi="宋体" w:cs="宋体"/>
          <w:color w:val="auto"/>
          <w:sz w:val="24"/>
          <w:highlight w:val="none"/>
          <w:lang w:eastAsia="zh-CN"/>
        </w:rPr>
        <w:t>202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5</w:t>
      </w:r>
      <w:r>
        <w:rPr>
          <w:rFonts w:hint="eastAsia" w:ascii="宋体" w:hAnsi="宋体" w:cs="宋体"/>
          <w:color w:val="auto"/>
          <w:sz w:val="24"/>
          <w:highlight w:val="none"/>
        </w:rPr>
        <w:t>年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08</w:t>
      </w:r>
      <w:r>
        <w:rPr>
          <w:rFonts w:hint="eastAsia" w:ascii="宋体" w:hAnsi="宋体" w:cs="宋体"/>
          <w:color w:val="auto"/>
          <w:sz w:val="24"/>
          <w:highlight w:val="none"/>
        </w:rPr>
        <w:t>月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28</w:t>
      </w:r>
      <w:r>
        <w:rPr>
          <w:rFonts w:hint="eastAsia" w:ascii="宋体" w:hAnsi="宋体" w:cs="宋体"/>
          <w:color w:val="auto"/>
          <w:sz w:val="24"/>
          <w:highlight w:val="none"/>
        </w:rPr>
        <w:t>日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S Sans Serif">
    <w:altName w:val="Arial"/>
    <w:panose1 w:val="020B0500000000000000"/>
    <w:charset w:val="00"/>
    <w:family w:val="swiss"/>
    <w:pitch w:val="default"/>
    <w:sig w:usb0="00000000" w:usb1="00000000" w:usb2="00000000" w:usb3="00000000" w:csb0="0000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03D5281"/>
    <w:rsid w:val="2B3D5C0B"/>
    <w:rsid w:val="2E146514"/>
    <w:rsid w:val="303D5281"/>
    <w:rsid w:val="315D0B0B"/>
    <w:rsid w:val="376D0C91"/>
    <w:rsid w:val="3BC76554"/>
    <w:rsid w:val="43A002FB"/>
    <w:rsid w:val="47FE044C"/>
    <w:rsid w:val="5DCB4B6D"/>
    <w:rsid w:val="6F7915DC"/>
    <w:rsid w:val="763D18DF"/>
    <w:rsid w:val="7DB66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widowControl/>
      <w:spacing w:after="120"/>
      <w:jc w:val="left"/>
    </w:pPr>
    <w:rPr>
      <w:rFonts w:ascii="Calibri" w:hAnsi="Calibri"/>
      <w:kern w:val="0"/>
      <w:sz w:val="20"/>
      <w:szCs w:val="20"/>
    </w:rPr>
  </w:style>
  <w:style w:type="paragraph" w:styleId="3">
    <w:name w:val="Plain Text"/>
    <w:basedOn w:val="1"/>
    <w:qFormat/>
    <w:uiPriority w:val="0"/>
    <w:rPr>
      <w:rFonts w:ascii="宋体" w:hAnsi="Courier New"/>
      <w:kern w:val="0"/>
      <w:sz w:val="20"/>
      <w:szCs w:val="20"/>
    </w:rPr>
  </w:style>
  <w:style w:type="paragraph" w:styleId="4">
    <w:name w:val="Body Text Indent 2"/>
    <w:basedOn w:val="1"/>
    <w:qFormat/>
    <w:uiPriority w:val="0"/>
    <w:pPr>
      <w:widowControl/>
      <w:overflowPunct w:val="0"/>
      <w:autoSpaceDE w:val="0"/>
      <w:autoSpaceDN w:val="0"/>
      <w:adjustRightInd w:val="0"/>
      <w:spacing w:line="360" w:lineRule="auto"/>
      <w:ind w:firstLine="555"/>
      <w:textAlignment w:val="baseline"/>
    </w:pPr>
    <w:rPr>
      <w:rFonts w:ascii="宋体" w:hAnsi="MS Sans Serif"/>
      <w:spacing w:val="12"/>
      <w:kern w:val="0"/>
      <w:sz w:val="24"/>
      <w:szCs w:val="20"/>
    </w:rPr>
  </w:style>
  <w:style w:type="paragraph" w:styleId="5">
    <w:name w:val="toc 1"/>
    <w:basedOn w:val="1"/>
    <w:next w:val="1"/>
    <w:qFormat/>
    <w:uiPriority w:val="39"/>
    <w:pPr>
      <w:widowControl/>
      <w:spacing w:before="120" w:after="120" w:line="360" w:lineRule="auto"/>
      <w:jc w:val="left"/>
    </w:pPr>
    <w:rPr>
      <w:rFonts w:ascii="Calibri" w:hAnsi="Calibri"/>
      <w:b/>
      <w:caps/>
      <w:kern w:val="0"/>
      <w:szCs w:val="20"/>
    </w:rPr>
  </w:style>
  <w:style w:type="paragraph" w:customStyle="1" w:styleId="8">
    <w:name w:val="样式1"/>
    <w:basedOn w:val="1"/>
    <w:autoRedefine/>
    <w:qFormat/>
    <w:uiPriority w:val="0"/>
    <w:pPr>
      <w:adjustRightInd w:val="0"/>
      <w:snapToGrid w:val="0"/>
      <w:ind w:firstLine="0" w:firstLineChars="0"/>
    </w:pPr>
    <w:rPr>
      <w:rFonts w:ascii="宋体" w:hAnsi="宋体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1818</Words>
  <Characters>2181</Characters>
  <Lines>0</Lines>
  <Paragraphs>0</Paragraphs>
  <TotalTime>1</TotalTime>
  <ScaleCrop>false</ScaleCrop>
  <LinksUpToDate>false</LinksUpToDate>
  <CharactersWithSpaces>2222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2025-03-13T06:54:00Z</dcterms:created>
  <dc:creator>李敏</dc:creator>
  <cp:lastModifiedBy>李敏</cp:lastModifiedBy>
  <dcterms:modified xsi:type="dcterms:W3CDTF">2025-08-28T01:14:23Z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A839F3E0A3E74079ADC25075999F9BD4_11</vt:lpwstr>
  </property>
  <property fmtid="{D5CDD505-2E9C-101B-9397-08002B2CF9AE}" pid="4" name="KSOTemplateDocerSaveRecord">
    <vt:lpwstr>eyJoZGlkIjoiMDQxNjA0NWRlOTFlNDBmNWRjM2Y3Zjk1OTY0M2QyNGYiLCJ1c2VySWQiOiI3NTkwNTc1OTcifQ==</vt:lpwstr>
  </property>
</Properties>
</file>