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1C9AC0">
      <w:pPr>
        <w:pStyle w:val="12"/>
        <w:spacing w:line="400" w:lineRule="exact"/>
        <w:jc w:val="center"/>
        <w:rPr>
          <w:rFonts w:hint="eastAsia" w:ascii="Times New Roman" w:hAnsi="Times New Roman"/>
          <w:b/>
          <w:bCs/>
          <w:caps w:val="0"/>
          <w:sz w:val="28"/>
          <w:szCs w:val="28"/>
        </w:rPr>
      </w:pPr>
      <w:r>
        <w:rPr>
          <w:rFonts w:hint="eastAsia" w:ascii="Times New Roman" w:hAnsi="Times New Roman"/>
          <w:b/>
          <w:bCs/>
          <w:caps w:val="0"/>
          <w:sz w:val="28"/>
          <w:szCs w:val="28"/>
        </w:rPr>
        <w:t>舍得酒业股份有限公司</w:t>
      </w:r>
    </w:p>
    <w:p w14:paraId="30889AB8">
      <w:pPr>
        <w:spacing w:line="460" w:lineRule="exact"/>
        <w:ind w:right="6"/>
        <w:jc w:val="center"/>
        <w:rPr>
          <w:rFonts w:ascii="Times New Roman" w:hAnsi="Times New Roman"/>
          <w:b/>
          <w:bCs/>
          <w:caps w:val="0"/>
          <w:sz w:val="28"/>
          <w:szCs w:val="28"/>
        </w:rPr>
      </w:pPr>
      <w:r>
        <w:rPr>
          <w:rFonts w:hint="eastAsia"/>
          <w:b/>
          <w:color w:val="auto"/>
          <w:sz w:val="30"/>
          <w:szCs w:val="30"/>
          <w:highlight w:val="none"/>
          <w:lang w:val="en-US" w:eastAsia="zh-CN"/>
        </w:rPr>
        <w:t>89库安全改造-酒架供货与安装项目</w:t>
      </w:r>
      <w:r>
        <w:rPr>
          <w:rFonts w:hint="eastAsia" w:ascii="Times New Roman" w:hAnsi="Times New Roman"/>
          <w:b/>
          <w:bCs/>
          <w:caps w:val="0"/>
          <w:sz w:val="28"/>
          <w:szCs w:val="28"/>
        </w:rPr>
        <w:t>招标公告</w:t>
      </w:r>
    </w:p>
    <w:p w14:paraId="5B1362BD">
      <w:pPr>
        <w:pStyle w:val="12"/>
        <w:jc w:val="center"/>
        <w:rPr>
          <w:rFonts w:hint="default" w:ascii="Times New Roman" w:hAnsi="Times New Roman" w:eastAsia="宋体"/>
          <w:caps w:val="0"/>
          <w:highlight w:val="none"/>
          <w:lang w:val="en-US" w:eastAsia="zh-CN"/>
        </w:rPr>
      </w:pPr>
      <w:r>
        <w:rPr>
          <w:rFonts w:hint="eastAsia" w:ascii="Times New Roman" w:hAnsi="Times New Roman"/>
          <w:caps w:val="0"/>
          <w:highlight w:val="none"/>
        </w:rPr>
        <w:t>舍司招（202</w:t>
      </w:r>
      <w:r>
        <w:rPr>
          <w:rFonts w:hint="eastAsia" w:ascii="Times New Roman" w:hAnsi="Times New Roman"/>
          <w:caps w:val="0"/>
          <w:highlight w:val="none"/>
          <w:lang w:val="en-US" w:eastAsia="zh-CN"/>
        </w:rPr>
        <w:t>5</w:t>
      </w:r>
      <w:r>
        <w:rPr>
          <w:rFonts w:hint="eastAsia" w:ascii="Times New Roman" w:hAnsi="Times New Roman"/>
          <w:caps w:val="0"/>
          <w:highlight w:val="none"/>
        </w:rPr>
        <w:t>）ZC2-0</w:t>
      </w:r>
      <w:r>
        <w:rPr>
          <w:rFonts w:hint="eastAsia" w:ascii="Times New Roman" w:hAnsi="Times New Roman"/>
          <w:caps w:val="0"/>
          <w:highlight w:val="none"/>
          <w:lang w:val="en-US" w:eastAsia="zh-CN"/>
        </w:rPr>
        <w:t>26</w:t>
      </w:r>
    </w:p>
    <w:p w14:paraId="6CE40984">
      <w:pPr>
        <w:pStyle w:val="12"/>
        <w:spacing w:line="460" w:lineRule="exact"/>
        <w:rPr>
          <w:rFonts w:ascii="Times New Roman" w:hAnsi="Times New Roman"/>
          <w:b/>
          <w:bCs/>
          <w:caps w:val="0"/>
          <w:sz w:val="24"/>
        </w:rPr>
      </w:pPr>
      <w:bookmarkStart w:id="0" w:name="_Toc720"/>
      <w:r>
        <w:rPr>
          <w:rFonts w:hint="eastAsia" w:ascii="Times New Roman" w:hAnsi="Times New Roman"/>
          <w:b/>
          <w:bCs/>
          <w:caps w:val="0"/>
          <w:sz w:val="24"/>
        </w:rPr>
        <w:t>1．招标条件</w:t>
      </w:r>
      <w:bookmarkEnd w:id="0"/>
    </w:p>
    <w:p w14:paraId="4231FBEB">
      <w:pPr>
        <w:spacing w:line="460" w:lineRule="exact"/>
        <w:ind w:firstLine="480"/>
        <w:jc w:val="left"/>
        <w:textAlignment w:val="auto"/>
        <w:rPr>
          <w:rFonts w:ascii="Times New Roman" w:hAnsi="Times New Roman" w:cs="微软雅黑"/>
          <w:caps w:val="0"/>
          <w:sz w:val="24"/>
        </w:rPr>
      </w:pPr>
      <w:bookmarkStart w:id="1" w:name="_Toc14033"/>
      <w:r>
        <w:rPr>
          <w:rFonts w:hint="eastAsia" w:ascii="Times New Roman" w:hAnsi="Times New Roman" w:cs="微软雅黑"/>
          <w:caps w:val="0"/>
          <w:sz w:val="24"/>
        </w:rPr>
        <w:t>本招标项目</w:t>
      </w:r>
      <w:r>
        <w:rPr>
          <w:rFonts w:hint="eastAsia" w:ascii="Times New Roman" w:hAnsi="Times New Roman" w:eastAsia="宋体" w:cs="微软雅黑"/>
          <w:caps w:val="0"/>
          <w:sz w:val="24"/>
          <w:u w:val="single"/>
          <w:lang w:val="en-US" w:eastAsia="zh-CN"/>
        </w:rPr>
        <w:t>89库安全改造-</w:t>
      </w:r>
      <w:r>
        <w:rPr>
          <w:rFonts w:hint="eastAsia" w:cs="微软雅黑"/>
          <w:caps w:val="0"/>
          <w:sz w:val="24"/>
          <w:u w:val="single"/>
          <w:lang w:val="en-US" w:eastAsia="zh-CN"/>
        </w:rPr>
        <w:t>酒架供货与安装项目</w:t>
      </w:r>
      <w:r>
        <w:rPr>
          <w:rFonts w:hint="eastAsia" w:ascii="Times New Roman" w:hAnsi="Times New Roman" w:cs="微软雅黑"/>
          <w:caps w:val="0"/>
          <w:sz w:val="24"/>
        </w:rPr>
        <w:t xml:space="preserve">已由 </w:t>
      </w:r>
      <w:r>
        <w:rPr>
          <w:rFonts w:hint="eastAsia" w:ascii="Times New Roman" w:hAnsi="Times New Roman" w:cs="微软雅黑"/>
          <w:caps w:val="0"/>
          <w:sz w:val="24"/>
          <w:u w:val="single"/>
        </w:rPr>
        <w:t>舍得酒业股份有限公司</w:t>
      </w:r>
      <w:r>
        <w:rPr>
          <w:rFonts w:hint="eastAsia" w:ascii="Times New Roman" w:hAnsi="Times New Roman" w:cs="微软雅黑"/>
          <w:caps w:val="0"/>
          <w:sz w:val="24"/>
        </w:rPr>
        <w:t>批准建设。招标人为</w:t>
      </w:r>
      <w:bookmarkStart w:id="2" w:name="_Hlk51439236"/>
      <w:r>
        <w:rPr>
          <w:rFonts w:hint="eastAsia" w:ascii="Times New Roman" w:hAnsi="Times New Roman" w:cs="微软雅黑"/>
          <w:caps w:val="0"/>
          <w:sz w:val="24"/>
          <w:u w:val="single"/>
        </w:rPr>
        <w:t>舍得酒业股份有限公司</w:t>
      </w:r>
      <w:bookmarkEnd w:id="2"/>
      <w:r>
        <w:rPr>
          <w:rFonts w:hint="eastAsia" w:ascii="Times New Roman" w:hAnsi="Times New Roman" w:cs="微软雅黑"/>
          <w:caps w:val="0"/>
          <w:sz w:val="24"/>
        </w:rPr>
        <w:t>，资金来源为</w:t>
      </w:r>
      <w:r>
        <w:rPr>
          <w:rFonts w:hint="eastAsia" w:ascii="Times New Roman" w:hAnsi="Times New Roman" w:cs="微软雅黑"/>
          <w:caps w:val="0"/>
          <w:sz w:val="24"/>
          <w:u w:val="single"/>
        </w:rPr>
        <w:t>企业自筹</w:t>
      </w:r>
      <w:r>
        <w:rPr>
          <w:rFonts w:hint="eastAsia" w:ascii="Times New Roman" w:hAnsi="Times New Roman" w:cs="微软雅黑"/>
          <w:caps w:val="0"/>
          <w:sz w:val="24"/>
        </w:rPr>
        <w:t>，出资比例</w:t>
      </w:r>
      <w:r>
        <w:rPr>
          <w:rFonts w:hint="eastAsia" w:ascii="Times New Roman" w:hAnsi="Times New Roman" w:cs="微软雅黑"/>
          <w:caps w:val="0"/>
          <w:sz w:val="24"/>
          <w:u w:val="single"/>
        </w:rPr>
        <w:t>100%</w:t>
      </w:r>
      <w:r>
        <w:rPr>
          <w:rFonts w:hint="eastAsia" w:ascii="Times New Roman" w:hAnsi="Times New Roman" w:cs="微软雅黑"/>
          <w:caps w:val="0"/>
          <w:sz w:val="24"/>
        </w:rPr>
        <w:t>，项目已具备招标条件，现对该项目进行公开招标。</w:t>
      </w:r>
    </w:p>
    <w:p w14:paraId="5E559BC4">
      <w:pPr>
        <w:pStyle w:val="12"/>
        <w:spacing w:line="460" w:lineRule="exact"/>
        <w:rPr>
          <w:rFonts w:ascii="Times New Roman" w:hAnsi="Times New Roman"/>
          <w:b/>
          <w:bCs/>
          <w:caps w:val="0"/>
          <w:sz w:val="24"/>
        </w:rPr>
      </w:pPr>
      <w:r>
        <w:rPr>
          <w:rFonts w:hint="eastAsia" w:ascii="Times New Roman" w:hAnsi="Times New Roman"/>
          <w:b/>
          <w:bCs/>
          <w:caps w:val="0"/>
          <w:sz w:val="24"/>
        </w:rPr>
        <w:t>2．项目概况与招标范围</w:t>
      </w:r>
      <w:bookmarkEnd w:id="1"/>
    </w:p>
    <w:p w14:paraId="609DA462">
      <w:pPr>
        <w:snapToGrid w:val="0"/>
        <w:spacing w:line="460" w:lineRule="exact"/>
        <w:rPr>
          <w:rFonts w:hint="eastAsia" w:ascii="Times New Roman" w:hAnsi="Times New Roman" w:eastAsia="宋体" w:cs="微软雅黑"/>
          <w:caps w:val="0"/>
          <w:sz w:val="24"/>
          <w:lang w:eastAsia="zh-CN"/>
        </w:rPr>
      </w:pP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  <w:t>2.1项目名称：</w:t>
      </w: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89库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安全</w:t>
      </w: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改造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-酒架供货与安装项目</w:t>
      </w:r>
    </w:p>
    <w:p w14:paraId="1BD932E1">
      <w:pPr>
        <w:snapToGrid w:val="0"/>
        <w:spacing w:line="460" w:lineRule="exact"/>
        <w:ind w:firstLine="480"/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</w:pP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  <w:t>2.2项目地址：四川省射洪市沱牌镇。</w:t>
      </w:r>
    </w:p>
    <w:p w14:paraId="2F752AAA">
      <w:pPr>
        <w:snapToGrid w:val="0"/>
        <w:spacing w:line="460" w:lineRule="exact"/>
        <w:ind w:firstLine="480"/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</w:pPr>
      <w:bookmarkStart w:id="3" w:name="_Toc31566"/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  <w:t>2.3 建设单位: 舍得酒业股份有限公司</w:t>
      </w:r>
    </w:p>
    <w:p w14:paraId="480DD0B4">
      <w:pPr>
        <w:spacing w:line="360" w:lineRule="auto"/>
        <w:ind w:right="6" w:firstLine="480" w:firstLineChars="200"/>
        <w:jc w:val="left"/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eastAsia="zh-CN"/>
        </w:rPr>
      </w:pP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  <w:t>2.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  <w:t>工程规模</w:t>
      </w: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</w:rPr>
        <w:t>：</w:t>
      </w:r>
      <w:r>
        <w:rPr>
          <w:rFonts w:hint="default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项目位于四川省遂宁市射洪市沱牌镇沱牌大道999号，</w:t>
      </w: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舍得酒业厂区内89#库房1-4层。</w:t>
      </w:r>
    </w:p>
    <w:p w14:paraId="783F586D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</w:pPr>
      <w:bookmarkStart w:id="4" w:name="_Toc3912"/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2.5</w:t>
      </w: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施工范围</w:t>
      </w:r>
      <w:bookmarkEnd w:id="4"/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szCs w:val="24"/>
          <w:highlight w:val="none"/>
          <w:lang w:val="en-US" w:eastAsia="zh-CN" w:bidi="ar-SA"/>
        </w:rPr>
        <w:t>：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酒架</w:t>
      </w: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[2732×1000×2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356</w:t>
      </w: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mm]*880个；[2775×550×2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356</w:t>
      </w: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mm]*352个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的制作及安装</w:t>
      </w: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。</w:t>
      </w:r>
    </w:p>
    <w:p w14:paraId="1C4E66AB">
      <w:pPr>
        <w:spacing w:line="360" w:lineRule="auto"/>
        <w:ind w:right="3"/>
        <w:jc w:val="left"/>
        <w:rPr>
          <w:rFonts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2.6质量标准：</w:t>
      </w:r>
      <w:r>
        <w:rPr>
          <w:rFonts w:hint="eastAsia" w:ascii="宋体" w:hAnsi="宋体" w:cs="宋体"/>
          <w:bCs/>
          <w:color w:val="auto"/>
          <w:sz w:val="24"/>
          <w:highlight w:val="none"/>
        </w:rPr>
        <w:t>材料品质、规格必须满足施工图纸的要求且达到国家或地方相关质量技术规范、标准的要求及招标人要求。（工程所用的材料均应有合格证及检验报告）</w:t>
      </w:r>
    </w:p>
    <w:p w14:paraId="6F0CE0A4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2.7 工期要求：60个日历天。</w:t>
      </w:r>
    </w:p>
    <w:p w14:paraId="62869E8C">
      <w:pPr>
        <w:pStyle w:val="12"/>
        <w:spacing w:line="460" w:lineRule="exact"/>
        <w:rPr>
          <w:rFonts w:ascii="Times New Roman" w:hAnsi="Times New Roman"/>
          <w:b/>
          <w:bCs/>
          <w:caps w:val="0"/>
          <w:sz w:val="24"/>
          <w:highlight w:val="none"/>
        </w:rPr>
      </w:pPr>
      <w:r>
        <w:rPr>
          <w:rFonts w:hint="eastAsia"/>
          <w:snapToGrid w:val="0"/>
          <w:color w:val="auto"/>
          <w:sz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/>
          <w:b/>
          <w:bCs/>
          <w:caps w:val="0"/>
          <w:sz w:val="24"/>
          <w:highlight w:val="none"/>
        </w:rPr>
        <w:t>3．投标人资格要求</w:t>
      </w:r>
      <w:bookmarkEnd w:id="3"/>
    </w:p>
    <w:p w14:paraId="46FA9A1F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.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1 投标人须是具有独立法人资格并依法取得企业营业执照，且注册资本不少于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10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00万元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  <w:t>（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实缴资本不少于500万）</w:t>
      </w:r>
      <w:r>
        <w:rPr>
          <w:rFonts w:hint="eastAsia" w:ascii="宋体" w:hAnsi="宋体" w:cs="Times New Roman"/>
          <w:strike w:val="0"/>
          <w:dstrike w:val="0"/>
          <w:snapToGrid w:val="0"/>
          <w:color w:val="auto"/>
          <w:sz w:val="24"/>
          <w:highlight w:val="none"/>
          <w:lang w:val="en-US" w:eastAsia="zh-CN"/>
        </w:rPr>
        <w:t>，</w:t>
      </w:r>
      <w:r>
        <w:rPr>
          <w:rFonts w:hint="eastAsia" w:ascii="宋体" w:hAnsi="宋体" w:cs="宋体"/>
          <w:strike w:val="0"/>
          <w:dstrike w:val="0"/>
          <w:sz w:val="24"/>
          <w:highlight w:val="none"/>
        </w:rPr>
        <w:t>并</w:t>
      </w:r>
      <w:r>
        <w:rPr>
          <w:rFonts w:hint="eastAsia" w:ascii="宋体" w:hAnsi="宋体" w:cs="宋体"/>
          <w:sz w:val="24"/>
          <w:highlight w:val="none"/>
        </w:rPr>
        <w:t>在人员、设备、资金等方面具备相应承接本项目的能力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。</w:t>
      </w:r>
    </w:p>
    <w:p w14:paraId="4D5F7CD2">
      <w:pPr>
        <w:pStyle w:val="2"/>
        <w:ind w:firstLine="480" w:firstLineChars="200"/>
        <w:rPr>
          <w:rFonts w:hint="eastAsia" w:ascii="宋体" w:hAnsi="宋体" w:eastAsia="宋体" w:cs="Times New Roman"/>
          <w:b w:val="0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 w:val="0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3.2工厂规模：投标人需具备加工制造机械设备、定制品的生产基地，具有除锈、喷塑生产线。</w:t>
      </w:r>
    </w:p>
    <w:p w14:paraId="6DF8C2C0">
      <w:pPr>
        <w:spacing w:line="460" w:lineRule="exact"/>
        <w:ind w:right="6" w:firstLine="480" w:firstLineChars="200"/>
        <w:jc w:val="left"/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cs="宋体"/>
          <w:bCs/>
          <w:snapToGrid w:val="0"/>
          <w:kern w:val="0"/>
          <w:sz w:val="24"/>
          <w:highlight w:val="none"/>
        </w:rPr>
        <w:t>财务要求：财务状况良好，近</w:t>
      </w:r>
      <w:r>
        <w:rPr>
          <w:rFonts w:hint="eastAsia" w:ascii="宋体" w:hAnsi="宋体" w:cs="宋体"/>
          <w:bCs/>
          <w:snapToGrid w:val="0"/>
          <w:color w:val="auto"/>
          <w:kern w:val="0"/>
          <w:sz w:val="24"/>
          <w:highlight w:val="none"/>
        </w:rPr>
        <w:t>3年</w:t>
      </w:r>
      <w:r>
        <w:rPr>
          <w:rFonts w:hint="eastAsia" w:ascii="宋体" w:hAnsi="宋体" w:cs="宋体"/>
          <w:bCs/>
          <w:snapToGrid w:val="0"/>
          <w:color w:val="auto"/>
          <w:kern w:val="0"/>
          <w:sz w:val="24"/>
          <w:highlight w:val="none"/>
          <w:lang w:val="en-US" w:eastAsia="zh-CN"/>
        </w:rPr>
        <w:t>平均</w:t>
      </w:r>
      <w:r>
        <w:rPr>
          <w:rFonts w:hint="eastAsia" w:ascii="宋体" w:hAnsi="宋体" w:cs="宋体"/>
          <w:bCs/>
          <w:snapToGrid w:val="0"/>
          <w:color w:val="auto"/>
          <w:kern w:val="0"/>
          <w:sz w:val="24"/>
          <w:highlight w:val="none"/>
        </w:rPr>
        <w:t>无亏损，</w:t>
      </w:r>
      <w:r>
        <w:rPr>
          <w:rFonts w:hint="eastAsia" w:ascii="宋体" w:hAnsi="宋体" w:cs="宋体"/>
          <w:bCs/>
          <w:snapToGrid w:val="0"/>
          <w:kern w:val="0"/>
          <w:sz w:val="24"/>
          <w:highlight w:val="none"/>
        </w:rPr>
        <w:t>有足够的资金能力来承担本项目的实施。</w:t>
      </w:r>
    </w:p>
    <w:p w14:paraId="25B28EEF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yellow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 xml:space="preserve"> 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业绩要求：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2022年1月1日至今（以合同签订时间为准）具有</w:t>
      </w:r>
      <w:r>
        <w:rPr>
          <w:rFonts w:hint="eastAsia" w:ascii="宋体" w:hAnsi="宋体" w:cs="宋体"/>
          <w:color w:val="000000"/>
          <w:sz w:val="22"/>
          <w:szCs w:val="22"/>
          <w:highlight w:val="none"/>
          <w:lang w:val="en-US" w:eastAsia="zh-CN"/>
        </w:rPr>
        <w:t>类似业绩2个，</w:t>
      </w:r>
      <w:r>
        <w:rPr>
          <w:rFonts w:hint="eastAsia" w:ascii="宋体" w:hAnsi="宋体" w:cs="宋体"/>
          <w:color w:val="000000"/>
          <w:sz w:val="24"/>
          <w:szCs w:val="24"/>
          <w:highlight w:val="none"/>
          <w:lang w:val="en-US" w:eastAsia="zh-CN"/>
        </w:rPr>
        <w:t>如机械设备/钢制货架/钢结构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/金属制品</w:t>
      </w:r>
      <w:r>
        <w:rPr>
          <w:rFonts w:hint="eastAsia" w:ascii="宋体" w:hAnsi="宋体" w:cs="宋体"/>
          <w:color w:val="000000"/>
          <w:sz w:val="24"/>
          <w:szCs w:val="24"/>
          <w:highlight w:val="none"/>
          <w:lang w:val="en-US" w:eastAsia="zh-CN"/>
        </w:rPr>
        <w:t>的设备设施等，且单个合同金额不低于</w:t>
      </w:r>
      <w:r>
        <w:rPr>
          <w:rFonts w:hint="eastAsia" w:ascii="宋体" w:hAnsi="宋体" w:cs="宋体"/>
          <w:color w:val="000000"/>
          <w:sz w:val="22"/>
          <w:szCs w:val="22"/>
          <w:highlight w:val="none"/>
          <w:lang w:val="en-US" w:eastAsia="zh-CN"/>
        </w:rPr>
        <w:t>100万[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需提供合同关键页（含双方盖章、项目名称、金额、签订时间）、对应收款发票及发票真伪查询截图</w:t>
      </w:r>
      <w:r>
        <w:rPr>
          <w:rFonts w:hint="eastAsia" w:ascii="宋体" w:hAnsi="宋体" w:cs="宋体"/>
          <w:color w:val="000000"/>
          <w:sz w:val="22"/>
          <w:szCs w:val="22"/>
          <w:highlight w:val="none"/>
          <w:lang w:val="en-US" w:eastAsia="zh-CN"/>
        </w:rPr>
        <w:t>]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。</w:t>
      </w:r>
    </w:p>
    <w:p w14:paraId="39FFAD49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bCs/>
          <w:snapToGrid w:val="0"/>
          <w:kern w:val="0"/>
          <w:sz w:val="24"/>
          <w:highlight w:val="none"/>
          <w:lang w:val="en-US" w:eastAsia="zh-CN"/>
        </w:rPr>
        <w:t>3.5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信誉要求：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投标人在信用中国（http://www.creditchina.gov.cn）平台上无失信记录。</w:t>
      </w:r>
    </w:p>
    <w:p w14:paraId="256A8BC2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3.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资格预审阶段，招标人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可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对投标人公司和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业绩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进行考察，对考察不合格的投标人将被拒绝。</w:t>
      </w:r>
    </w:p>
    <w:p w14:paraId="15614489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 xml:space="preserve"> 本次招标不接受联合体投标。</w:t>
      </w:r>
    </w:p>
    <w:p w14:paraId="7690AD1D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 xml:space="preserve"> 本次招标资格审查方式为资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格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预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审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；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投标人须符合《资格预审必要合格条件标准》（见附件一）。</w:t>
      </w:r>
    </w:p>
    <w:p w14:paraId="63F86213">
      <w:pPr>
        <w:pStyle w:val="12"/>
        <w:spacing w:line="460" w:lineRule="exact"/>
        <w:rPr>
          <w:rFonts w:hint="eastAsia" w:ascii="Times New Roman" w:hAnsi="Times New Roman"/>
          <w:b/>
          <w:bCs/>
          <w:caps w:val="0"/>
          <w:sz w:val="24"/>
        </w:rPr>
      </w:pPr>
      <w:r>
        <w:rPr>
          <w:rFonts w:hint="eastAsia" w:ascii="Times New Roman" w:hAnsi="Times New Roman"/>
          <w:b/>
          <w:bCs/>
          <w:caps w:val="0"/>
          <w:sz w:val="24"/>
          <w:lang w:val="en-US" w:eastAsia="zh-CN"/>
        </w:rPr>
        <w:t>4</w:t>
      </w:r>
      <w:r>
        <w:rPr>
          <w:rFonts w:hint="eastAsia" w:ascii="Times New Roman" w:hAnsi="Times New Roman"/>
          <w:b/>
          <w:bCs/>
          <w:caps w:val="0"/>
          <w:sz w:val="24"/>
        </w:rPr>
        <w:t>.确定潜在投标人的方法</w:t>
      </w:r>
    </w:p>
    <w:p w14:paraId="61D233EE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本项目资格预审采用合格制。投标人递交的资格预审文件（包括必要时的约谈或考察）经审查均合格的，入围正式投标。</w:t>
      </w:r>
    </w:p>
    <w:p w14:paraId="0617022A">
      <w:pPr>
        <w:pStyle w:val="12"/>
        <w:spacing w:line="460" w:lineRule="exact"/>
        <w:rPr>
          <w:rFonts w:hint="eastAsia" w:ascii="Times New Roman" w:hAnsi="Times New Roman"/>
          <w:b/>
          <w:bCs/>
          <w:caps w:val="0"/>
          <w:sz w:val="24"/>
        </w:rPr>
      </w:pPr>
      <w:r>
        <w:rPr>
          <w:rFonts w:hint="eastAsia" w:ascii="Times New Roman" w:hAnsi="Times New Roman"/>
          <w:b/>
          <w:bCs/>
          <w:caps w:val="0"/>
          <w:sz w:val="24"/>
          <w:lang w:val="en-US" w:eastAsia="zh-CN"/>
        </w:rPr>
        <w:t>5</w:t>
      </w:r>
      <w:r>
        <w:rPr>
          <w:rFonts w:hint="eastAsia" w:ascii="Times New Roman" w:hAnsi="Times New Roman"/>
          <w:b/>
          <w:bCs/>
          <w:caps w:val="0"/>
          <w:sz w:val="24"/>
        </w:rPr>
        <w:t>.资格预审文件的递交</w:t>
      </w:r>
    </w:p>
    <w:p w14:paraId="6938C6A1">
      <w:pPr>
        <w:pStyle w:val="12"/>
        <w:keepNext w:val="0"/>
        <w:keepLines w:val="0"/>
        <w:pageBreakBefore w:val="0"/>
        <w:widowControl w:val="0"/>
        <w:kinsoku/>
        <w:overflowPunct/>
        <w:autoSpaceDE/>
        <w:autoSpaceDN/>
        <w:bidi w:val="0"/>
        <w:spacing w:line="440" w:lineRule="exact"/>
        <w:ind w:firstLine="480" w:firstLineChars="200"/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5.1有意向且符合上述条件的投标人，请于2025年</w:t>
      </w:r>
      <w:r>
        <w:rPr>
          <w:rFonts w:hint="eastAsia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11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月</w:t>
      </w:r>
      <w:r>
        <w:rPr>
          <w:rFonts w:hint="eastAsia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20</w:t>
      </w:r>
      <w:bookmarkStart w:id="6" w:name="_GoBack"/>
      <w:bookmarkEnd w:id="6"/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日</w:t>
      </w:r>
      <w:r>
        <w:rPr>
          <w:rFonts w:hint="eastAsia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9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：00前，登陆舍得酒业招采数字化平台(网址： https://ssrm.shede.com.cn），点击页面顶部“一链网”参与项目报名, 并按照“附件二投标预审资料提交模板”的要求提供资格预审盖章扫描文件及可编辑word版本。</w:t>
      </w:r>
    </w:p>
    <w:p w14:paraId="0EC1854A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5.2未按照上述要求进行报名的均视为报名无效，报名截止后通过资格预审的投标人可获取招标文件并参加投标。</w:t>
      </w:r>
    </w:p>
    <w:p w14:paraId="6B658B0B">
      <w:pPr>
        <w:pStyle w:val="12"/>
        <w:spacing w:line="460" w:lineRule="exact"/>
        <w:rPr>
          <w:rFonts w:ascii="Times New Roman" w:hAnsi="Times New Roman"/>
          <w:b/>
          <w:bCs/>
          <w:caps w:val="0"/>
          <w:sz w:val="24"/>
        </w:rPr>
      </w:pPr>
      <w:r>
        <w:rPr>
          <w:rFonts w:hint="eastAsia" w:ascii="Times New Roman" w:hAnsi="Times New Roman"/>
          <w:b/>
          <w:bCs/>
          <w:caps w:val="0"/>
          <w:sz w:val="24"/>
          <w:lang w:val="en-US" w:eastAsia="zh-CN"/>
        </w:rPr>
        <w:t>6</w:t>
      </w:r>
      <w:r>
        <w:rPr>
          <w:rFonts w:hint="eastAsia" w:ascii="Times New Roman" w:hAnsi="Times New Roman"/>
          <w:b/>
          <w:bCs/>
          <w:caps w:val="0"/>
          <w:sz w:val="24"/>
        </w:rPr>
        <w:t>.投标保证金</w:t>
      </w:r>
    </w:p>
    <w:p w14:paraId="72566776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.1 投标保证金的金额：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u w:val="single"/>
        </w:rPr>
        <w:t>¥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u w:val="single"/>
          <w:lang w:val="en-US" w:eastAsia="zh-CN"/>
        </w:rPr>
        <w:t>5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u w:val="single"/>
        </w:rPr>
        <w:t>万元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（人民币大写：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伍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万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元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整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）。投标人在收到招标文件且确认参标后，在规定时间内缴纳投标保证金。投标保证金缴纳截止时间以招标文件为准，以转账方式缴纳投标保证金，投标人转账时请在转账凭证用途栏上注明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ZC2-0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26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。</w:t>
      </w:r>
    </w:p>
    <w:p w14:paraId="06D92DFD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.2 投标保证金交纳账户信息如下：</w:t>
      </w:r>
    </w:p>
    <w:p w14:paraId="3FEA3768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开户单位：舍得酒业股份有限公司</w:t>
      </w:r>
    </w:p>
    <w:p w14:paraId="2BE2C148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 xml:space="preserve">开户银行：中国工商银行射洪支行 </w:t>
      </w:r>
    </w:p>
    <w:p w14:paraId="1AE0DF6F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银行帐号：2310 4641 0902 2509 624。</w:t>
      </w:r>
    </w:p>
    <w:p w14:paraId="5A13765C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.3 保证金退还：</w:t>
      </w:r>
      <w:r>
        <w:rPr>
          <w:rFonts w:ascii="宋体" w:hAnsi="宋体" w:eastAsia="宋体" w:cs="宋体"/>
          <w:sz w:val="24"/>
          <w:szCs w:val="24"/>
        </w:rPr>
        <w:t>投标人若中标，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投标保证金自动转为履约保证金</w:t>
      </w:r>
      <w:r>
        <w:rPr>
          <w:rFonts w:ascii="宋体" w:hAnsi="宋体" w:eastAsia="宋体" w:cs="宋体"/>
          <w:sz w:val="24"/>
          <w:szCs w:val="24"/>
        </w:rPr>
        <w:t>。未中标的投标保证金在确定中标人单位后30日内返还（不计利息）。中标人拒绝签订合同的，招标人有权取消其中标资格，投标保证金不予退还，如因此给招标人造成损失的，还应赔偿招标人损失；中标人不按期开工，经招标人催告后仍不开工的，招标人有权单方解除与其签订的合同，履约保证金不予退还，如因此给招标人造成损失的，还应赔偿损失。</w:t>
      </w:r>
    </w:p>
    <w:p w14:paraId="355ACEE9">
      <w:pPr>
        <w:adjustRightInd w:val="0"/>
        <w:snapToGrid w:val="0"/>
        <w:spacing w:line="360" w:lineRule="auto"/>
        <w:ind w:left="0" w:leftChars="0" w:firstLine="0" w:firstLineChars="0"/>
        <w:rPr>
          <w:rFonts w:ascii="宋体" w:hAnsi="宋体" w:cs="宋体"/>
          <w:sz w:val="24"/>
        </w:rPr>
      </w:pPr>
      <w:bookmarkStart w:id="5" w:name="_Toc26183"/>
      <w:r>
        <w:rPr>
          <w:rFonts w:hint="eastAsia" w:ascii="宋体" w:hAnsi="宋体" w:cs="宋体"/>
          <w:b/>
          <w:bCs/>
          <w:sz w:val="24"/>
          <w:lang w:val="en-US" w:eastAsia="zh-CN"/>
        </w:rPr>
        <w:t>7</w:t>
      </w:r>
      <w:r>
        <w:rPr>
          <w:rFonts w:hint="eastAsia" w:ascii="宋体" w:hAnsi="宋体" w:cs="宋体"/>
          <w:b/>
          <w:bCs/>
          <w:sz w:val="24"/>
        </w:rPr>
        <w:t>.投标报名联系人及时间安排：</w:t>
      </w:r>
      <w:r>
        <w:rPr>
          <w:rFonts w:hint="eastAsia" w:ascii="宋体" w:hAnsi="宋体" w:cs="宋体"/>
          <w:sz w:val="24"/>
        </w:rPr>
        <w:t xml:space="preserve"> </w:t>
      </w:r>
    </w:p>
    <w:p w14:paraId="4625E288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.1投标联系人：</w:t>
      </w:r>
    </w:p>
    <w:p w14:paraId="1DBEB2C7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商务咨询：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李女士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15182580506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 xml:space="preserve">  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 xml:space="preserve">邮箱: 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limin3</w:t>
      </w:r>
      <w:r>
        <w:rPr>
          <w:rFonts w:ascii="宋体" w:hAnsi="宋体" w:eastAsia="宋体" w:cs="宋体"/>
          <w:sz w:val="24"/>
          <w:szCs w:val="24"/>
        </w:rPr>
        <w:t>@tuopai.biz</w:t>
      </w:r>
    </w:p>
    <w:p w14:paraId="16227914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凡涉及商务、技术咨询的，请投标人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在规定时间内在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“一链网”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对应界面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 xml:space="preserve">提出，招标联系人在2个日历天内回复。  </w:t>
      </w:r>
    </w:p>
    <w:p w14:paraId="7D30355F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地    址：四川省射洪市沱牌镇沱牌大道999号   邮    编：629209</w:t>
      </w:r>
    </w:p>
    <w:p w14:paraId="2875DF0B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.2招标文件的获取方式</w:t>
      </w:r>
    </w:p>
    <w:p w14:paraId="38B6D09E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登陆舍得酒业招采数字化平台（网址: https://ssrm.shede.com.cn），点击页面顶部的“一链网”获取招标文件</w:t>
      </w:r>
      <w:r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招标文件不收取费用。</w:t>
      </w:r>
    </w:p>
    <w:p w14:paraId="7C6F0694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.3时间安排：</w:t>
      </w:r>
    </w:p>
    <w:p w14:paraId="35A62C3D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投标预审资料递交截止时间：202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年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11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月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20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日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：00</w:t>
      </w:r>
    </w:p>
    <w:p w14:paraId="3EBF1DA7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本项目预计发标时间：以招标文件为准</w:t>
      </w:r>
    </w:p>
    <w:p w14:paraId="1053C6EF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本项目预计回标时间：以招标文件为准</w:t>
      </w:r>
    </w:p>
    <w:p w14:paraId="731ECF32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本项目预计开标时间：以招标文件为准</w:t>
      </w:r>
    </w:p>
    <w:p w14:paraId="1472D4A8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以上时间会根据项目的进度有所变动，以实际为准。</w:t>
      </w:r>
    </w:p>
    <w:p w14:paraId="54EE5F6D">
      <w:pPr>
        <w:adjustRightInd w:val="0"/>
        <w:snapToGrid w:val="0"/>
        <w:spacing w:line="360" w:lineRule="auto"/>
        <w:ind w:left="0" w:leftChars="0" w:firstLine="0" w:firstLineChars="0"/>
        <w:rPr>
          <w:b/>
          <w:sz w:val="24"/>
          <w:highlight w:val="none"/>
        </w:rPr>
      </w:pPr>
      <w:r>
        <w:rPr>
          <w:rFonts w:hint="eastAsia"/>
          <w:b/>
          <w:sz w:val="24"/>
          <w:lang w:val="en-US" w:eastAsia="zh-CN"/>
        </w:rPr>
        <w:t>8</w:t>
      </w:r>
      <w:r>
        <w:rPr>
          <w:rFonts w:hint="eastAsia"/>
          <w:b/>
          <w:sz w:val="24"/>
          <w:highlight w:val="none"/>
        </w:rPr>
        <w:t>.发布公告的媒介：</w:t>
      </w:r>
    </w:p>
    <w:p w14:paraId="7C68A978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本招标公告于202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年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11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月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12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日在如下网站发布：</w:t>
      </w:r>
    </w:p>
    <w:p w14:paraId="1AFE833C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舍得酒业股份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有限公司官网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（http://www.tuopaishede.cn）</w:t>
      </w:r>
    </w:p>
    <w:p w14:paraId="1838A9DB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中国招标采购导航网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（http://www.okcis.cn）</w:t>
      </w:r>
    </w:p>
    <w:p w14:paraId="702287C5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中国采购与招标网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（http://www.chinabidding.com.cn）</w:t>
      </w:r>
    </w:p>
    <w:p w14:paraId="2D90C90A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本公告有效期至本项目开标当日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17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: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0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0截止。</w:t>
      </w:r>
    </w:p>
    <w:p w14:paraId="55B7CC88">
      <w:pPr>
        <w:tabs>
          <w:tab w:val="right" w:leader="dot" w:pos="9471"/>
        </w:tabs>
        <w:spacing w:line="360" w:lineRule="auto"/>
        <w:ind w:left="0" w:leftChars="0" w:firstLine="0" w:firstLineChars="0"/>
        <w:jc w:val="left"/>
        <w:rPr>
          <w:b/>
          <w:sz w:val="24"/>
        </w:rPr>
      </w:pPr>
      <w:r>
        <w:rPr>
          <w:rFonts w:hint="eastAsia"/>
          <w:b/>
          <w:sz w:val="24"/>
          <w:lang w:val="en-US" w:eastAsia="zh-CN"/>
        </w:rPr>
        <w:t>9</w:t>
      </w:r>
      <w:r>
        <w:rPr>
          <w:rFonts w:hint="eastAsia"/>
          <w:b/>
          <w:sz w:val="24"/>
        </w:rPr>
        <w:t>.附件</w:t>
      </w:r>
    </w:p>
    <w:p w14:paraId="072A21AB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附件一：资格预审必要合格条件标准</w:t>
      </w:r>
    </w:p>
    <w:p w14:paraId="03A5642C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附件二：投标预审资料提交模板（点击下载）</w:t>
      </w:r>
    </w:p>
    <w:p w14:paraId="715EC14E">
      <w:pPr>
        <w:tabs>
          <w:tab w:val="right" w:leader="dot" w:pos="9471"/>
        </w:tabs>
        <w:spacing w:line="360" w:lineRule="auto"/>
        <w:ind w:left="0" w:leftChars="0" w:firstLine="0" w:firstLineChars="0"/>
        <w:jc w:val="left"/>
        <w:rPr>
          <w:rFonts w:hint="eastAsia"/>
          <w:b/>
          <w:sz w:val="24"/>
          <w:lang w:val="en-US" w:eastAsia="zh-CN"/>
        </w:rPr>
      </w:pPr>
      <w:r>
        <w:rPr>
          <w:rFonts w:hint="eastAsia"/>
          <w:b/>
          <w:sz w:val="24"/>
          <w:lang w:val="en-US" w:eastAsia="zh-CN"/>
        </w:rPr>
        <w:t>1</w:t>
      </w:r>
      <w:r>
        <w:rPr>
          <w:rFonts w:hint="default"/>
          <w:b/>
          <w:sz w:val="24"/>
          <w:lang w:val="en-US" w:eastAsia="zh-CN"/>
        </w:rPr>
        <w:t>0</w:t>
      </w:r>
      <w:r>
        <w:rPr>
          <w:rFonts w:hint="eastAsia"/>
          <w:b/>
          <w:sz w:val="24"/>
          <w:lang w:val="en-US" w:eastAsia="zh-CN"/>
        </w:rPr>
        <w:t>、投诉</w:t>
      </w:r>
    </w:p>
    <w:p w14:paraId="36129AE0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投诉电话：189 8258 8111     投诉邮箱：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fldChar w:fldCharType="begin"/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instrText xml:space="preserve"> HYPERLINK "mailto:fkzx@tuopai.biz%EF%BC%89%E3%80%82" </w:instrTex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fldChar w:fldCharType="separate"/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fkzx@tuopai.biz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fldChar w:fldCharType="end"/>
      </w:r>
    </w:p>
    <w:p w14:paraId="164CB864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为广泛听取客户、合作伙伴及社会公众的意见与建议，进一步提升我司采购服务质量，舍得酒业招采中心设立公共意见搜集邮箱：Smart-Procurement@tuopai.biz</w:t>
      </w:r>
    </w:p>
    <w:p w14:paraId="65051FFA">
      <w:pPr>
        <w:tabs>
          <w:tab w:val="right" w:leader="dot" w:pos="9471"/>
        </w:tabs>
        <w:spacing w:line="360" w:lineRule="auto"/>
        <w:ind w:left="0" w:leftChars="0" w:firstLine="0" w:firstLineChars="0"/>
        <w:jc w:val="left"/>
        <w:rPr>
          <w:rFonts w:hint="default"/>
          <w:b/>
          <w:sz w:val="24"/>
          <w:lang w:val="en-US" w:eastAsia="zh-CN"/>
        </w:rPr>
      </w:pPr>
    </w:p>
    <w:p w14:paraId="0656A254">
      <w:pPr>
        <w:ind w:left="0" w:leftChars="0" w:firstLine="0" w:firstLineChars="0"/>
      </w:pPr>
    </w:p>
    <w:bookmarkEnd w:id="5"/>
    <w:p w14:paraId="19D85807">
      <w:pPr>
        <w:spacing w:line="460" w:lineRule="exact"/>
        <w:ind w:right="6" w:firstLine="480" w:firstLineChars="200"/>
        <w:jc w:val="righ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</w:pPr>
      <w:r>
        <w:rPr>
          <w:rFonts w:hint="eastAsia" w:ascii="宋体" w:hAnsi="宋体" w:cs="宋体"/>
          <w:sz w:val="24"/>
        </w:rPr>
        <w:t xml:space="preserve">          </w:t>
      </w:r>
      <w:r>
        <w:rPr>
          <w:rFonts w:hint="eastAsia" w:ascii="宋体" w:hAnsi="宋体" w:cs="宋体"/>
          <w:spacing w:val="22"/>
          <w:sz w:val="24"/>
        </w:rPr>
        <w:t xml:space="preserve">                        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 xml:space="preserve"> 舍得酒业股份有限公司</w:t>
      </w:r>
    </w:p>
    <w:p w14:paraId="681E320A">
      <w:pPr>
        <w:jc w:val="righ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二〇二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五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年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十一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月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十二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zh-CN"/>
        </w:rPr>
        <w:t>日</w:t>
      </w:r>
    </w:p>
    <w:p w14:paraId="736146A2">
      <w:pPr>
        <w:rPr>
          <w:rFonts w:hint="default" w:eastAsia="宋体"/>
          <w:lang w:val="en-US" w:eastAsia="zh-CN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7AE7DD">
    <w:pPr>
      <w:pStyle w:val="5"/>
      <w:jc w:val="right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1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F213BE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zql5uc8AAAAFAQAADwAAAAAAAAABACAAAAAiAAAAZHJzL2Rvd25yZXYueG1sUEsBAhQA&#10;FAAAAAgAh07iQKDgpxPCAQAAjwMAAA4AAAAAAAAAAQAgAAAAHg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4F213BE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1E69F63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20"/>
      </w:pPr>
      <w:r>
        <w:separator/>
      </w:r>
    </w:p>
  </w:footnote>
  <w:footnote w:type="continuationSeparator" w:id="1">
    <w:p>
      <w:pPr>
        <w:spacing w:line="240" w:lineRule="auto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QxNjA0NWRlOTFlNDBmNWRjM2Y3Zjk1OTY0M2QyNGYifQ=="/>
  </w:docVars>
  <w:rsids>
    <w:rsidRoot w:val="00000000"/>
    <w:rsid w:val="001944E3"/>
    <w:rsid w:val="0078143C"/>
    <w:rsid w:val="04240EED"/>
    <w:rsid w:val="07BA5E02"/>
    <w:rsid w:val="07ED2710"/>
    <w:rsid w:val="07ED720B"/>
    <w:rsid w:val="08732C15"/>
    <w:rsid w:val="0BBC48D3"/>
    <w:rsid w:val="0D8F05B5"/>
    <w:rsid w:val="0F0037B9"/>
    <w:rsid w:val="0F0C791F"/>
    <w:rsid w:val="1145536B"/>
    <w:rsid w:val="1185787E"/>
    <w:rsid w:val="125147E6"/>
    <w:rsid w:val="135728A7"/>
    <w:rsid w:val="13877EBC"/>
    <w:rsid w:val="13DE0961"/>
    <w:rsid w:val="145B6985"/>
    <w:rsid w:val="14A8633C"/>
    <w:rsid w:val="15675935"/>
    <w:rsid w:val="17773DA4"/>
    <w:rsid w:val="17E91E36"/>
    <w:rsid w:val="1904793D"/>
    <w:rsid w:val="19252450"/>
    <w:rsid w:val="193E0B05"/>
    <w:rsid w:val="1ADC289C"/>
    <w:rsid w:val="1B63679E"/>
    <w:rsid w:val="1D405C08"/>
    <w:rsid w:val="1F116581"/>
    <w:rsid w:val="20504FFF"/>
    <w:rsid w:val="215313DE"/>
    <w:rsid w:val="22B766F9"/>
    <w:rsid w:val="24F37160"/>
    <w:rsid w:val="25406175"/>
    <w:rsid w:val="25826129"/>
    <w:rsid w:val="26013AFE"/>
    <w:rsid w:val="27EC0C1C"/>
    <w:rsid w:val="29745CEA"/>
    <w:rsid w:val="2A594818"/>
    <w:rsid w:val="2C7965AC"/>
    <w:rsid w:val="2DD815E9"/>
    <w:rsid w:val="303F23BE"/>
    <w:rsid w:val="30BA13E0"/>
    <w:rsid w:val="32376D23"/>
    <w:rsid w:val="34E97C37"/>
    <w:rsid w:val="37797999"/>
    <w:rsid w:val="37E2103B"/>
    <w:rsid w:val="37FF59C4"/>
    <w:rsid w:val="39D21DAC"/>
    <w:rsid w:val="3AA02247"/>
    <w:rsid w:val="3BC47524"/>
    <w:rsid w:val="3D0A2236"/>
    <w:rsid w:val="3D1A636E"/>
    <w:rsid w:val="3E3D025B"/>
    <w:rsid w:val="3E9B63DC"/>
    <w:rsid w:val="3EB5020A"/>
    <w:rsid w:val="413E130B"/>
    <w:rsid w:val="4541586E"/>
    <w:rsid w:val="45E33624"/>
    <w:rsid w:val="4613720A"/>
    <w:rsid w:val="461D72A7"/>
    <w:rsid w:val="465D2C01"/>
    <w:rsid w:val="47761FBD"/>
    <w:rsid w:val="48735D3E"/>
    <w:rsid w:val="4BE60F1D"/>
    <w:rsid w:val="4C675BBA"/>
    <w:rsid w:val="4F191043"/>
    <w:rsid w:val="51E97071"/>
    <w:rsid w:val="547F5A6B"/>
    <w:rsid w:val="56F24C1A"/>
    <w:rsid w:val="575F6905"/>
    <w:rsid w:val="57E00F16"/>
    <w:rsid w:val="58A01E2C"/>
    <w:rsid w:val="5A977AC9"/>
    <w:rsid w:val="5AE70BB0"/>
    <w:rsid w:val="5CD33189"/>
    <w:rsid w:val="5D922F12"/>
    <w:rsid w:val="5E652175"/>
    <w:rsid w:val="5F2E1FB7"/>
    <w:rsid w:val="5F4B0077"/>
    <w:rsid w:val="6142679E"/>
    <w:rsid w:val="62442E03"/>
    <w:rsid w:val="62E55633"/>
    <w:rsid w:val="63421B9D"/>
    <w:rsid w:val="64A2188E"/>
    <w:rsid w:val="66104275"/>
    <w:rsid w:val="669E6F67"/>
    <w:rsid w:val="66CB2E9F"/>
    <w:rsid w:val="69763488"/>
    <w:rsid w:val="6A036897"/>
    <w:rsid w:val="6AE01995"/>
    <w:rsid w:val="6B1A4EC6"/>
    <w:rsid w:val="6B9D4CFC"/>
    <w:rsid w:val="6C6B54E9"/>
    <w:rsid w:val="6D620875"/>
    <w:rsid w:val="6D677C52"/>
    <w:rsid w:val="6DDB159E"/>
    <w:rsid w:val="6E1B051A"/>
    <w:rsid w:val="6E5F1395"/>
    <w:rsid w:val="6F451782"/>
    <w:rsid w:val="6F87257C"/>
    <w:rsid w:val="6FB66EBE"/>
    <w:rsid w:val="70D7566B"/>
    <w:rsid w:val="732950EB"/>
    <w:rsid w:val="747D391D"/>
    <w:rsid w:val="7597588D"/>
    <w:rsid w:val="76790512"/>
    <w:rsid w:val="76DF328E"/>
    <w:rsid w:val="78AF1048"/>
    <w:rsid w:val="7941548E"/>
    <w:rsid w:val="794C1B10"/>
    <w:rsid w:val="7A8F37D9"/>
    <w:rsid w:val="7BB73927"/>
    <w:rsid w:val="7C0972AA"/>
    <w:rsid w:val="7F427C3D"/>
    <w:rsid w:val="7FAA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00" w:lineRule="exact"/>
      <w:ind w:firstLine="200" w:firstLineChars="200"/>
      <w:jc w:val="both"/>
      <w:textAlignment w:val="center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outlineLvl w:val="1"/>
    </w:pPr>
    <w:rPr>
      <w:rFonts w:cstheme="majorBidi"/>
      <w:b/>
      <w:bCs/>
      <w:sz w:val="24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qFormat/>
    <w:uiPriority w:val="39"/>
    <w:pPr>
      <w:tabs>
        <w:tab w:val="right" w:leader="dot" w:pos="8296"/>
      </w:tabs>
      <w:spacing w:line="360" w:lineRule="auto"/>
      <w:ind w:firstLine="0" w:firstLineChars="0"/>
    </w:pPr>
    <w:rPr>
      <w:rFonts w:ascii="方正仿宋_GBK" w:eastAsia="方正仿宋_GBK"/>
      <w:b/>
    </w:rPr>
  </w:style>
  <w:style w:type="paragraph" w:styleId="4">
    <w:name w:val="Body Text"/>
    <w:basedOn w:val="1"/>
    <w:next w:val="1"/>
    <w:qFormat/>
    <w:uiPriority w:val="0"/>
    <w:rPr>
      <w:rFonts w:eastAsiaTheme="minorEastAsia" w:cstheme="minorBidi"/>
      <w:sz w:val="26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6">
    <w:name w:val="toc 2"/>
    <w:basedOn w:val="1"/>
    <w:next w:val="1"/>
    <w:unhideWhenUsed/>
    <w:qFormat/>
    <w:uiPriority w:val="39"/>
    <w:pPr>
      <w:ind w:left="420" w:leftChars="200"/>
    </w:p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 w:line="240" w:lineRule="auto"/>
      <w:ind w:firstLine="0" w:firstLineChars="0"/>
      <w:jc w:val="left"/>
      <w:textAlignment w:val="auto"/>
    </w:pPr>
    <w:rPr>
      <w:rFonts w:ascii="宋体" w:hAnsi="Calibri"/>
      <w:kern w:val="0"/>
      <w:sz w:val="24"/>
      <w:szCs w:val="20"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样式1"/>
    <w:basedOn w:val="1"/>
    <w:autoRedefine/>
    <w:qFormat/>
    <w:uiPriority w:val="0"/>
    <w:pPr>
      <w:adjustRightInd w:val="0"/>
      <w:snapToGrid w:val="0"/>
      <w:ind w:firstLine="0" w:firstLineChars="0"/>
    </w:pPr>
    <w:rPr>
      <w:rFonts w:ascii="宋体" w:hAnsi="宋体"/>
    </w:rPr>
  </w:style>
  <w:style w:type="paragraph" w:styleId="13">
    <w:name w:val="List Paragraph"/>
    <w:basedOn w:val="1"/>
    <w:autoRedefine/>
    <w:qFormat/>
    <w:uiPriority w:val="0"/>
    <w:pPr>
      <w:ind w:firstLine="420"/>
    </w:pPr>
  </w:style>
  <w:style w:type="paragraph" w:customStyle="1" w:styleId="14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1838</Words>
  <Characters>2231</Characters>
  <Lines>0</Lines>
  <Paragraphs>0</Paragraphs>
  <TotalTime>3</TotalTime>
  <ScaleCrop>false</ScaleCrop>
  <LinksUpToDate>false</LinksUpToDate>
  <CharactersWithSpaces>2314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2024-07-08T01:29:00Z</dcterms:created>
  <dc:creator>admin</dc:creator>
  <cp:lastModifiedBy>李敏</cp:lastModifiedBy>
  <dcterms:modified xsi:type="dcterms:W3CDTF">2025-11-12T02:04:16Z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D1F5A7D71C0B43479CE7EFE631C91BE0_12</vt:lpwstr>
  </property>
  <property fmtid="{D5CDD505-2E9C-101B-9397-08002B2CF9AE}" pid="4" name="KSOTemplateDocerSaveRecord">
    <vt:lpwstr>eyJoZGlkIjoiMDQxNjA0NWRlOTFlNDBmNWRjM2Y3Zjk1OTY0M2QyNGYiLCJ1c2VySWQiOiI3NTkwNTc1OTcifQ==</vt:lpwstr>
  </property>
</Properties>
</file>