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cs="仿宋"/>
          <w:sz w:val="28"/>
          <w:szCs w:val="36"/>
        </w:rPr>
        <w:t>《舍得智慧人物》第八季制作及传播服务项目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6C2CEAE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_Toc5828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_Toc5828 \h </w:instrText>
          </w:r>
          <w:r>
            <w:fldChar w:fldCharType="separate"/>
          </w:r>
          <w:r>
            <w:t>1</w:t>
          </w:r>
          <w:r>
            <w:fldChar w:fldCharType="end"/>
          </w:r>
          <w:r>
            <w:rPr>
              <w:rFonts w:hint="eastAsia" w:ascii="仿宋" w:hAnsi="仿宋" w:cs="仿宋"/>
              <w:bCs/>
              <w:szCs w:val="28"/>
            </w:rPr>
            <w:fldChar w:fldCharType="end"/>
          </w:r>
        </w:p>
        <w:p w14:paraId="14E537A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_Toc4317 </w:instrText>
          </w:r>
          <w:r>
            <w:rPr>
              <w:rFonts w:hint="eastAsia" w:ascii="仿宋" w:hAnsi="仿宋" w:cs="仿宋"/>
              <w:szCs w:val="28"/>
            </w:rPr>
            <w:fldChar w:fldCharType="separate"/>
          </w:r>
          <w:r>
            <w:rPr>
              <w:rFonts w:hint="eastAsia" w:ascii="仿宋" w:hAnsi="仿宋"/>
            </w:rPr>
            <w:t>二、 营业执照</w:t>
          </w:r>
          <w:r>
            <w:rPr>
              <w:rFonts w:hint="eastAsia" w:ascii="仿宋" w:hAnsi="仿宋"/>
              <w:lang w:val="en-US" w:eastAsia="zh-CN"/>
            </w:rPr>
            <w:t>及《广播电视节目制作经营许可证》</w:t>
          </w:r>
          <w:r>
            <w:tab/>
          </w:r>
          <w:r>
            <w:fldChar w:fldCharType="begin"/>
          </w:r>
          <w:r>
            <w:instrText xml:space="preserve"> PAGEREF _Toc4317 \h </w:instrText>
          </w:r>
          <w:r>
            <w:fldChar w:fldCharType="separate"/>
          </w:r>
          <w:r>
            <w:t>2</w:t>
          </w:r>
          <w:r>
            <w:fldChar w:fldCharType="end"/>
          </w:r>
          <w:r>
            <w:rPr>
              <w:rFonts w:hint="eastAsia" w:ascii="仿宋" w:hAnsi="仿宋" w:cs="仿宋"/>
              <w:szCs w:val="28"/>
            </w:rPr>
            <w:fldChar w:fldCharType="end"/>
          </w:r>
        </w:p>
        <w:p w14:paraId="0685B79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_Toc21274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_Toc21274 \h </w:instrText>
          </w:r>
          <w:r>
            <w:fldChar w:fldCharType="separate"/>
          </w:r>
          <w:r>
            <w:t>2</w:t>
          </w:r>
          <w:r>
            <w:fldChar w:fldCharType="end"/>
          </w:r>
          <w:r>
            <w:rPr>
              <w:rFonts w:hint="eastAsia" w:ascii="仿宋" w:hAnsi="仿宋" w:cs="仿宋"/>
              <w:szCs w:val="28"/>
            </w:rPr>
            <w:fldChar w:fldCharType="end"/>
          </w:r>
        </w:p>
        <w:p w14:paraId="0E23544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_Toc19577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_Toc19577 \h </w:instrText>
          </w:r>
          <w:r>
            <w:fldChar w:fldCharType="separate"/>
          </w:r>
          <w:r>
            <w:t>3</w:t>
          </w:r>
          <w:r>
            <w:fldChar w:fldCharType="end"/>
          </w:r>
          <w:r>
            <w:rPr>
              <w:rFonts w:hint="eastAsia" w:ascii="仿宋" w:hAnsi="仿宋" w:cs="仿宋"/>
              <w:szCs w:val="28"/>
            </w:rPr>
            <w:fldChar w:fldCharType="end"/>
          </w:r>
        </w:p>
        <w:p w14:paraId="6FB5A2D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_Toc27400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_Toc27400 \h </w:instrText>
          </w:r>
          <w:r>
            <w:fldChar w:fldCharType="separate"/>
          </w:r>
          <w:r>
            <w:t>4</w:t>
          </w:r>
          <w:r>
            <w:fldChar w:fldCharType="end"/>
          </w:r>
          <w:r>
            <w:rPr>
              <w:rFonts w:hint="eastAsia" w:ascii="仿宋" w:hAnsi="仿宋" w:cs="仿宋"/>
              <w:szCs w:val="28"/>
            </w:rPr>
            <w:fldChar w:fldCharType="end"/>
          </w:r>
        </w:p>
        <w:p w14:paraId="3016C0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_Toc20098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_Toc20098 \h </w:instrText>
          </w:r>
          <w:r>
            <w:fldChar w:fldCharType="separate"/>
          </w:r>
          <w:r>
            <w:t>4</w:t>
          </w:r>
          <w:r>
            <w:fldChar w:fldCharType="end"/>
          </w:r>
          <w:r>
            <w:rPr>
              <w:rFonts w:hint="eastAsia" w:ascii="仿宋" w:hAnsi="仿宋" w:cs="仿宋"/>
              <w:szCs w:val="28"/>
            </w:rPr>
            <w:fldChar w:fldCharType="end"/>
          </w:r>
        </w:p>
        <w:p w14:paraId="31662C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_Toc2321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_Toc2321 \h </w:instrText>
          </w:r>
          <w:r>
            <w:fldChar w:fldCharType="separate"/>
          </w:r>
          <w:r>
            <w:t>6</w:t>
          </w:r>
          <w:r>
            <w:fldChar w:fldCharType="end"/>
          </w:r>
          <w:r>
            <w:rPr>
              <w:rFonts w:hint="eastAsia" w:ascii="仿宋" w:hAnsi="仿宋" w:cs="仿宋"/>
              <w:szCs w:val="28"/>
            </w:rPr>
            <w:fldChar w:fldCharType="end"/>
          </w:r>
        </w:p>
        <w:p w14:paraId="47FB0F5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_Toc793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_Toc793 \h </w:instrText>
          </w:r>
          <w:r>
            <w:fldChar w:fldCharType="separate"/>
          </w:r>
          <w:r>
            <w:t>7</w:t>
          </w:r>
          <w:r>
            <w:fldChar w:fldCharType="end"/>
          </w:r>
          <w:r>
            <w:rPr>
              <w:rFonts w:hint="eastAsia" w:ascii="仿宋" w:hAnsi="仿宋" w:cs="仿宋"/>
              <w:szCs w:val="28"/>
            </w:rPr>
            <w:fldChar w:fldCharType="end"/>
          </w:r>
        </w:p>
        <w:p w14:paraId="6608D7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_Toc19924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_Toc19924 \h </w:instrText>
          </w:r>
          <w:r>
            <w:fldChar w:fldCharType="separate"/>
          </w:r>
          <w:r>
            <w:t>7</w:t>
          </w:r>
          <w:r>
            <w:fldChar w:fldCharType="end"/>
          </w:r>
          <w:r>
            <w:rPr>
              <w:rFonts w:hint="eastAsia" w:ascii="仿宋" w:hAnsi="仿宋" w:cs="仿宋"/>
              <w:szCs w:val="28"/>
            </w:rPr>
            <w:fldChar w:fldCharType="end"/>
          </w:r>
        </w:p>
        <w:p w14:paraId="088C47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_Toc24925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_Toc24925 \h </w:instrText>
          </w:r>
          <w:r>
            <w:fldChar w:fldCharType="separate"/>
          </w:r>
          <w:r>
            <w:t>7</w:t>
          </w:r>
          <w:r>
            <w:fldChar w:fldCharType="end"/>
          </w:r>
          <w:r>
            <w:rPr>
              <w:rFonts w:hint="eastAsia" w:ascii="仿宋" w:hAnsi="仿宋" w:cs="仿宋"/>
              <w:szCs w:val="28"/>
            </w:rPr>
            <w:fldChar w:fldCharType="end"/>
          </w:r>
        </w:p>
        <w:p w14:paraId="3CE802E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_Toc12546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_Toc12546 \h </w:instrText>
          </w:r>
          <w:r>
            <w:fldChar w:fldCharType="separate"/>
          </w:r>
          <w:r>
            <w:t>8</w:t>
          </w:r>
          <w:r>
            <w:fldChar w:fldCharType="end"/>
          </w:r>
          <w:r>
            <w:rPr>
              <w:rFonts w:hint="eastAsia" w:ascii="仿宋" w:hAnsi="仿宋" w:cs="仿宋"/>
              <w:szCs w:val="28"/>
            </w:rPr>
            <w:fldChar w:fldCharType="end"/>
          </w:r>
        </w:p>
        <w:p w14:paraId="28109B5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_Toc13061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_Toc13061 \h </w:instrText>
          </w:r>
          <w:r>
            <w:fldChar w:fldCharType="separate"/>
          </w:r>
          <w:r>
            <w:t>8</w:t>
          </w:r>
          <w:r>
            <w:fldChar w:fldCharType="end"/>
          </w:r>
          <w:r>
            <w:rPr>
              <w:rFonts w:hint="eastAsia" w:ascii="仿宋" w:hAnsi="仿宋" w:cs="仿宋"/>
              <w:szCs w:val="28"/>
            </w:rPr>
            <w:fldChar w:fldCharType="end"/>
          </w:r>
        </w:p>
        <w:p w14:paraId="5E1D4B7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_Toc27421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_Toc27421 \h </w:instrText>
          </w:r>
          <w:r>
            <w:fldChar w:fldCharType="separate"/>
          </w:r>
          <w:r>
            <w:t>8</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cs="仿宋"/>
        </w:rPr>
      </w:pPr>
      <w:r>
        <w:rPr>
          <w:rFonts w:hint="eastAsia" w:ascii="仿宋" w:hAnsi="仿宋" w:eastAsia="仿宋" w:cs="仿宋"/>
        </w:rPr>
        <w:t>请按下文要求填写或提供对应文件，本表单每页须盖公章。</w:t>
      </w:r>
    </w:p>
    <w:p w14:paraId="48E216B8">
      <w:pPr>
        <w:pStyle w:val="17"/>
        <w:numPr>
          <w:ilvl w:val="0"/>
          <w:numId w:val="2"/>
        </w:numPr>
        <w:rPr>
          <w:rFonts w:hint="eastAsia" w:ascii="仿宋" w:hAnsi="仿宋" w:eastAsia="仿宋" w:cs="仿宋"/>
          <w:b/>
          <w:bCs/>
          <w:color w:val="auto"/>
          <w:highlight w:val="yellow"/>
        </w:rPr>
      </w:pPr>
      <w:r>
        <w:rPr>
          <w:rFonts w:hint="eastAsia" w:ascii="仿宋" w:hAnsi="仿宋" w:eastAsia="仿宋" w:cs="仿宋"/>
          <w:b/>
          <w:bCs/>
          <w:color w:val="auto"/>
          <w:highlight w:val="yellow"/>
        </w:rPr>
        <w:t>须提供</w:t>
      </w:r>
      <w:r>
        <w:rPr>
          <w:rFonts w:hint="eastAsia" w:ascii="仿宋" w:hAnsi="仿宋" w:eastAsia="仿宋" w:cs="仿宋"/>
          <w:b/>
          <w:bCs/>
          <w:color w:val="auto"/>
          <w:highlight w:val="yellow"/>
        </w:rPr>
        <w:t>可编辑的word版本及</w:t>
      </w:r>
      <w:r>
        <w:rPr>
          <w:rFonts w:hint="eastAsia" w:ascii="仿宋" w:hAnsi="仿宋" w:eastAsia="仿宋" w:cs="仿宋"/>
          <w:b/>
          <w:bCs/>
          <w:color w:val="auto"/>
          <w:highlight w:val="yellow"/>
        </w:rPr>
        <w:t>盖章的PDF版本。</w:t>
      </w:r>
    </w:p>
    <w:p w14:paraId="248E6C09">
      <w:pPr>
        <w:pStyle w:val="2"/>
        <w:numPr>
          <w:ilvl w:val="0"/>
          <w:numId w:val="1"/>
        </w:numPr>
        <w:ind w:left="-567" w:leftChars="-270" w:firstLine="565" w:firstLineChars="176"/>
        <w:rPr>
          <w:rFonts w:hint="eastAsia" w:ascii="仿宋" w:hAnsi="仿宋"/>
        </w:rPr>
      </w:pPr>
      <w:bookmarkStart w:id="0" w:name="_Toc5828"/>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4317"/>
      <w:r>
        <w:rPr>
          <w:rFonts w:hint="eastAsia" w:ascii="仿宋" w:hAnsi="仿宋"/>
        </w:rPr>
        <w:t>营业执照</w:t>
      </w:r>
      <w:r>
        <w:rPr>
          <w:rFonts w:hint="eastAsia" w:ascii="仿宋" w:hAnsi="仿宋"/>
          <w:lang w:val="en-US" w:eastAsia="zh-CN"/>
        </w:rPr>
        <w:t>及《广播电视节目制作经营许可证》</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营业执照</w:t>
      </w:r>
      <w:r>
        <w:rPr>
          <w:rFonts w:hint="eastAsia" w:ascii="仿宋" w:hAnsi="仿宋" w:eastAsia="仿宋"/>
          <w:sz w:val="24"/>
          <w:lang w:eastAsia="zh-CN" w:bidi="en-US"/>
        </w:rPr>
        <w:t>：</w:t>
      </w:r>
    </w:p>
    <w:p w14:paraId="19055600">
      <w:pPr>
        <w:pStyle w:val="2"/>
        <w:rPr>
          <w:rFonts w:hint="eastAsia" w:ascii="仿宋" w:hAnsi="仿宋" w:eastAsia="仿宋"/>
          <w:sz w:val="24"/>
          <w:lang w:bidi="en-US"/>
        </w:rPr>
      </w:pPr>
    </w:p>
    <w:p w14:paraId="32241388">
      <w:pPr>
        <w:rPr>
          <w:rFonts w:hint="eastAsia" w:ascii="仿宋" w:hAnsi="仿宋" w:eastAsia="仿宋"/>
          <w:sz w:val="24"/>
          <w:lang w:bidi="en-US"/>
        </w:rPr>
      </w:pPr>
    </w:p>
    <w:p w14:paraId="4DED99D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《广播电视节目制作经营许可证》：</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1274"/>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舍得智慧人物》第八季制作及传播服务项目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957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提供最近时间被委托人</w:t>
      </w:r>
      <w:r>
        <w:rPr>
          <w:rFonts w:hint="eastAsia" w:ascii="仿宋" w:hAnsi="仿宋" w:eastAsia="仿宋" w:cs="宋体"/>
          <w:color w:val="000000"/>
          <w:kern w:val="0"/>
          <w:sz w:val="24"/>
          <w:lang w:val="en-US" w:eastAsia="zh-CN"/>
        </w:rPr>
        <w:t>的</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740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《舍得智慧人物》第八季制作及传播服务项目</w:t>
      </w:r>
      <w:r>
        <w:rPr>
          <w:rFonts w:hint="eastAsia" w:ascii="仿宋" w:hAnsi="仿宋" w:eastAsia="仿宋"/>
        </w:rPr>
        <w:t>招投标，我公司承诺：</w:t>
      </w:r>
      <w:r>
        <w:rPr>
          <w:rFonts w:hint="eastAsia" w:ascii="仿宋" w:hAnsi="仿宋" w:eastAsia="仿宋" w:cs="宋体"/>
          <w:u w:val="single"/>
        </w:rPr>
        <w:t>不采用挂靠、转包、联合体方式参与投标。</w:t>
      </w:r>
      <w:r>
        <w:rPr>
          <w:rFonts w:hint="eastAsia" w:ascii="仿宋" w:hAnsi="仿宋" w:eastAsia="仿宋" w:cs="宋体"/>
          <w:u w:val="none"/>
        </w:rPr>
        <w:t>严格按照招标公告的要求提交供应商预审</w:t>
      </w:r>
      <w:r>
        <w:rPr>
          <w:rFonts w:hint="eastAsia" w:ascii="仿宋" w:hAnsi="仿宋" w:eastAsia="仿宋"/>
          <w:u w:val="none"/>
        </w:rPr>
        <w:t>资</w:t>
      </w:r>
      <w:r>
        <w:rPr>
          <w:rFonts w:hint="eastAsia" w:ascii="仿宋" w:hAnsi="仿宋" w:eastAsia="仿宋"/>
        </w:rPr>
        <w:t>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009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eastAsia="仿宋" w:cs="仿宋"/>
          <w:lang w:bidi="en-US"/>
        </w:rPr>
      </w:pPr>
      <w:bookmarkStart w:id="6" w:name="_Toc232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68B1986A">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003107C2">
      <w:pPr>
        <w:widowControl/>
        <w:ind w:firstLine="3132" w:firstLineChars="1300"/>
        <w:jc w:val="left"/>
        <w:rPr>
          <w:rFonts w:hint="eastAsia" w:ascii="仿宋" w:hAnsi="仿宋" w:eastAsia="仿宋" w:cs="仿宋"/>
          <w:b/>
          <w:color w:val="000000"/>
          <w:kern w:val="0"/>
          <w:sz w:val="24"/>
          <w:lang w:bidi="ar"/>
        </w:rPr>
      </w:pPr>
    </w:p>
    <w:p w14:paraId="74034A8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81A467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02D39F1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23DD64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0739F7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仿宋" w:hAnsi="仿宋" w:eastAsia="仿宋" w:cs="仿宋"/>
          <w:b/>
          <w:color w:val="000000"/>
          <w:kern w:val="0"/>
          <w:sz w:val="22"/>
          <w:szCs w:val="22"/>
          <w:lang w:bidi="ar"/>
        </w:rPr>
      </w:pPr>
    </w:p>
    <w:p w14:paraId="73308BC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287016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6F26D24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793"/>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9924"/>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925"/>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2546"/>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3061"/>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ind w:firstLine="48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7421"/>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bookmarkStart w:id="15" w:name="_GoBack"/>
      <w:bookmarkEnd w:id="15"/>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900740F">
      <w:pPr>
        <w:spacing w:line="540" w:lineRule="exact"/>
        <w:ind w:firstLine="48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B7D0D4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5332</Words>
  <Characters>5440</Characters>
  <Lines>53</Lines>
  <Paragraphs>14</Paragraphs>
  <TotalTime>5</TotalTime>
  <ScaleCrop>false</ScaleCrop>
  <LinksUpToDate>false</LinksUpToDate>
  <CharactersWithSpaces>6045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2025-11-24T02:51:33Z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