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项目名称：标段一-成都基地市场门头店招&amp;酒柜制作项目</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3370E9E8">
      <w:pPr>
        <w:adjustRightInd w:val="0"/>
        <w:snapToGrid w:val="0"/>
        <w:spacing w:line="360" w:lineRule="auto"/>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292201FF">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_Toc21747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_Toc21747 \h </w:instrText>
          </w:r>
          <w:r>
            <w:fldChar w:fldCharType="separate"/>
          </w:r>
          <w:r>
            <w:t>1</w:t>
          </w:r>
          <w:r>
            <w:fldChar w:fldCharType="end"/>
          </w:r>
          <w:r>
            <w:rPr>
              <w:rFonts w:hint="eastAsia" w:ascii="仿宋" w:hAnsi="仿宋" w:cs="仿宋"/>
              <w:bCs/>
              <w:szCs w:val="28"/>
            </w:rPr>
            <w:fldChar w:fldCharType="end"/>
          </w:r>
        </w:p>
        <w:p w14:paraId="24F884D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_Toc25002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_Toc25002 \h </w:instrText>
          </w:r>
          <w:r>
            <w:fldChar w:fldCharType="separate"/>
          </w:r>
          <w:r>
            <w:t>2</w:t>
          </w:r>
          <w:r>
            <w:fldChar w:fldCharType="end"/>
          </w:r>
          <w:r>
            <w:rPr>
              <w:rFonts w:hint="eastAsia" w:ascii="仿宋" w:hAnsi="仿宋" w:cs="仿宋"/>
              <w:szCs w:val="28"/>
            </w:rPr>
            <w:fldChar w:fldCharType="end"/>
          </w:r>
        </w:p>
        <w:p w14:paraId="1E8FE06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_Toc14592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_Toc14592 \h </w:instrText>
          </w:r>
          <w:r>
            <w:fldChar w:fldCharType="separate"/>
          </w:r>
          <w:r>
            <w:t>2</w:t>
          </w:r>
          <w:r>
            <w:fldChar w:fldCharType="end"/>
          </w:r>
          <w:r>
            <w:rPr>
              <w:rFonts w:hint="eastAsia" w:ascii="仿宋" w:hAnsi="仿宋" w:cs="仿宋"/>
              <w:szCs w:val="28"/>
            </w:rPr>
            <w:fldChar w:fldCharType="end"/>
          </w:r>
        </w:p>
        <w:p w14:paraId="3A3A1BE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_Toc8891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_Toc8891 \h </w:instrText>
          </w:r>
          <w:r>
            <w:fldChar w:fldCharType="separate"/>
          </w:r>
          <w:r>
            <w:t>3</w:t>
          </w:r>
          <w:r>
            <w:fldChar w:fldCharType="end"/>
          </w:r>
          <w:r>
            <w:rPr>
              <w:rFonts w:hint="eastAsia" w:ascii="仿宋" w:hAnsi="仿宋" w:cs="仿宋"/>
              <w:szCs w:val="28"/>
            </w:rPr>
            <w:fldChar w:fldCharType="end"/>
          </w:r>
        </w:p>
        <w:p w14:paraId="73029C0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_Toc7623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_Toc7623 \h </w:instrText>
          </w:r>
          <w:r>
            <w:fldChar w:fldCharType="separate"/>
          </w:r>
          <w:r>
            <w:t>3</w:t>
          </w:r>
          <w:r>
            <w:fldChar w:fldCharType="end"/>
          </w:r>
          <w:r>
            <w:rPr>
              <w:rFonts w:hint="eastAsia" w:ascii="仿宋" w:hAnsi="仿宋" w:cs="仿宋"/>
              <w:szCs w:val="28"/>
            </w:rPr>
            <w:fldChar w:fldCharType="end"/>
          </w:r>
        </w:p>
        <w:p w14:paraId="650AC44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_Toc11673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_Toc11673 \h </w:instrText>
          </w:r>
          <w:r>
            <w:fldChar w:fldCharType="separate"/>
          </w:r>
          <w:r>
            <w:t>4</w:t>
          </w:r>
          <w:r>
            <w:fldChar w:fldCharType="end"/>
          </w:r>
          <w:r>
            <w:rPr>
              <w:rFonts w:hint="eastAsia" w:ascii="仿宋" w:hAnsi="仿宋" w:cs="仿宋"/>
              <w:szCs w:val="28"/>
            </w:rPr>
            <w:fldChar w:fldCharType="end"/>
          </w:r>
        </w:p>
        <w:p w14:paraId="0CB0C71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_Toc15927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_Toc15927 \h </w:instrText>
          </w:r>
          <w:r>
            <w:fldChar w:fldCharType="separate"/>
          </w:r>
          <w:r>
            <w:t>5</w:t>
          </w:r>
          <w:r>
            <w:fldChar w:fldCharType="end"/>
          </w:r>
          <w:r>
            <w:rPr>
              <w:rFonts w:hint="eastAsia" w:ascii="仿宋" w:hAnsi="仿宋" w:cs="仿宋"/>
              <w:szCs w:val="28"/>
            </w:rPr>
            <w:fldChar w:fldCharType="end"/>
          </w:r>
        </w:p>
        <w:p w14:paraId="55575F9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_Toc17232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_Toc17232 \h </w:instrText>
          </w:r>
          <w:r>
            <w:fldChar w:fldCharType="separate"/>
          </w:r>
          <w:r>
            <w:t>7</w:t>
          </w:r>
          <w:r>
            <w:fldChar w:fldCharType="end"/>
          </w:r>
          <w:r>
            <w:rPr>
              <w:rFonts w:hint="eastAsia" w:ascii="仿宋" w:hAnsi="仿宋" w:cs="仿宋"/>
              <w:szCs w:val="28"/>
            </w:rPr>
            <w:fldChar w:fldCharType="end"/>
          </w:r>
        </w:p>
        <w:p w14:paraId="2C9F4A0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_Toc27032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_Toc27032 \h </w:instrText>
          </w:r>
          <w:r>
            <w:fldChar w:fldCharType="separate"/>
          </w:r>
          <w:r>
            <w:t>7</w:t>
          </w:r>
          <w:r>
            <w:fldChar w:fldCharType="end"/>
          </w:r>
          <w:r>
            <w:rPr>
              <w:rFonts w:hint="eastAsia" w:ascii="仿宋" w:hAnsi="仿宋" w:cs="仿宋"/>
              <w:szCs w:val="28"/>
            </w:rPr>
            <w:fldChar w:fldCharType="end"/>
          </w:r>
        </w:p>
        <w:p w14:paraId="6C25DD8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_Toc1716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_Toc1716 \h </w:instrText>
          </w:r>
          <w:r>
            <w:fldChar w:fldCharType="separate"/>
          </w:r>
          <w:r>
            <w:t>7</w:t>
          </w:r>
          <w:r>
            <w:fldChar w:fldCharType="end"/>
          </w:r>
          <w:r>
            <w:rPr>
              <w:rFonts w:hint="eastAsia" w:ascii="仿宋" w:hAnsi="仿宋" w:cs="仿宋"/>
              <w:szCs w:val="28"/>
            </w:rPr>
            <w:fldChar w:fldCharType="end"/>
          </w:r>
        </w:p>
        <w:p w14:paraId="6C93A9B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_Toc11639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_Toc11639 \h </w:instrText>
          </w:r>
          <w:r>
            <w:fldChar w:fldCharType="separate"/>
          </w:r>
          <w:r>
            <w:t>7</w:t>
          </w:r>
          <w:r>
            <w:fldChar w:fldCharType="end"/>
          </w:r>
          <w:r>
            <w:rPr>
              <w:rFonts w:hint="eastAsia" w:ascii="仿宋" w:hAnsi="仿宋" w:cs="仿宋"/>
              <w:szCs w:val="28"/>
            </w:rPr>
            <w:fldChar w:fldCharType="end"/>
          </w:r>
        </w:p>
        <w:p w14:paraId="3F075ED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_Toc29974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_Toc29974 \h </w:instrText>
          </w:r>
          <w:r>
            <w:fldChar w:fldCharType="separate"/>
          </w:r>
          <w:r>
            <w:t>8</w:t>
          </w:r>
          <w:r>
            <w:fldChar w:fldCharType="end"/>
          </w:r>
          <w:r>
            <w:rPr>
              <w:rFonts w:hint="eastAsia" w:ascii="仿宋" w:hAnsi="仿宋" w:cs="仿宋"/>
              <w:szCs w:val="28"/>
            </w:rPr>
            <w:fldChar w:fldCharType="end"/>
          </w:r>
        </w:p>
        <w:p w14:paraId="752222B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_Toc2032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_Toc2032 \h </w:instrText>
          </w:r>
          <w:r>
            <w:fldChar w:fldCharType="separate"/>
          </w:r>
          <w:r>
            <w:t>9</w:t>
          </w:r>
          <w:r>
            <w:fldChar w:fldCharType="end"/>
          </w:r>
          <w:r>
            <w:rPr>
              <w:rFonts w:hint="eastAsia" w:ascii="仿宋" w:hAnsi="仿宋" w:cs="仿宋"/>
              <w:szCs w:val="28"/>
            </w:rPr>
            <w:fldChar w:fldCharType="end"/>
          </w:r>
        </w:p>
        <w:p w14:paraId="086D2D6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_Toc31216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_Toc31216 \h </w:instrText>
          </w:r>
          <w:r>
            <w:fldChar w:fldCharType="separate"/>
          </w:r>
          <w:r>
            <w:t>11</w:t>
          </w:r>
          <w:r>
            <w:fldChar w:fldCharType="end"/>
          </w:r>
          <w:r>
            <w:rPr>
              <w:rFonts w:hint="eastAsia" w:ascii="仿宋" w:hAnsi="仿宋" w:cs="仿宋"/>
              <w:szCs w:val="28"/>
            </w:rPr>
            <w:fldChar w:fldCharType="end"/>
          </w:r>
        </w:p>
        <w:p w14:paraId="6FA8F445">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8E216B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48E6C09">
      <w:pPr>
        <w:pStyle w:val="2"/>
        <w:numPr>
          <w:ilvl w:val="0"/>
          <w:numId w:val="1"/>
        </w:numPr>
        <w:ind w:left="-567" w:leftChars="-270" w:firstLine="565" w:firstLineChars="176"/>
        <w:rPr>
          <w:rFonts w:hint="eastAsia" w:ascii="仿宋" w:hAnsi="仿宋"/>
        </w:rPr>
      </w:pPr>
      <w:bookmarkStart w:id="0" w:name="_Toc21747"/>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w:t>
            </w:r>
            <w:bookmarkStart w:id="16" w:name="_GoBack"/>
            <w:bookmarkEnd w:id="16"/>
            <w:r>
              <w:rPr>
                <w:rFonts w:hint="eastAsia" w:ascii="仿宋" w:hAnsi="仿宋" w:eastAsia="仿宋" w:cs="仿宋"/>
                <w:color w:val="000000" w:themeColor="text1"/>
                <w:kern w:val="0"/>
                <w:szCs w:val="21"/>
                <w:lang w:bidi="ar"/>
                <w14:textFill>
                  <w14:solidFill>
                    <w14:schemeClr w14:val="tx1"/>
                  </w14:solidFill>
                </w14:textFill>
              </w:rPr>
              <w:t>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2"/>
        <w:numPr>
          <w:ilvl w:val="0"/>
          <w:numId w:val="1"/>
        </w:numPr>
        <w:rPr>
          <w:rFonts w:hint="eastAsia" w:ascii="仿宋" w:hAnsi="仿宋"/>
        </w:rPr>
      </w:pPr>
      <w:bookmarkStart w:id="1" w:name="_Toc25002"/>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2"/>
        <w:numPr>
          <w:ilvl w:val="0"/>
          <w:numId w:val="1"/>
        </w:numPr>
        <w:rPr>
          <w:rFonts w:hint="eastAsia" w:ascii="仿宋" w:hAnsi="仿宋"/>
        </w:rPr>
      </w:pPr>
      <w:bookmarkStart w:id="2" w:name="_Toc14592"/>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标段一-成都基地市场门头店招&amp;酒柜制作项目</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2"/>
        <w:numPr>
          <w:ilvl w:val="0"/>
          <w:numId w:val="1"/>
        </w:numPr>
        <w:rPr>
          <w:rFonts w:hint="eastAsia" w:ascii="仿宋" w:hAnsi="仿宋"/>
        </w:rPr>
      </w:pPr>
      <w:bookmarkStart w:id="3" w:name="_Toc8891"/>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w:t>
      </w:r>
      <w:r>
        <w:rPr>
          <w:rFonts w:hint="eastAsia" w:ascii="仿宋" w:hAnsi="仿宋" w:eastAsia="仿宋" w:cs="宋体"/>
          <w:color w:val="000000"/>
          <w:kern w:val="0"/>
          <w:sz w:val="24"/>
          <w:lang w:eastAsia="zh-CN"/>
        </w:rPr>
        <w:t>（</w:t>
      </w:r>
      <w:r>
        <w:rPr>
          <w:rFonts w:hint="eastAsia" w:ascii="仿宋" w:hAnsi="仿宋" w:eastAsia="仿宋" w:cs="宋体"/>
          <w:color w:val="000000"/>
          <w:kern w:val="0"/>
          <w:sz w:val="24"/>
          <w:lang w:val="en-US" w:eastAsia="zh-CN"/>
        </w:rPr>
        <w:t>3-6个月</w:t>
      </w:r>
      <w:r>
        <w:rPr>
          <w:rFonts w:hint="eastAsia" w:ascii="仿宋" w:hAnsi="仿宋" w:eastAsia="仿宋" w:cs="宋体"/>
          <w:color w:val="000000"/>
          <w:kern w:val="0"/>
          <w:sz w:val="24"/>
          <w:lang w:eastAsia="zh-CN"/>
        </w:rPr>
        <w:t>）</w:t>
      </w:r>
      <w:r>
        <w:rPr>
          <w:rFonts w:hint="eastAsia" w:ascii="仿宋" w:hAnsi="仿宋" w:eastAsia="仿宋" w:cs="宋体"/>
          <w:color w:val="000000"/>
          <w:kern w:val="0"/>
          <w:sz w:val="24"/>
        </w:rPr>
        <w:t>社保缴纳证明，须体现社保缴纳公司（与投标人一致）。如由第三方机构代缴，还须提供投标人与第三方代缴机构的服务合同（可脱敏）</w:t>
      </w:r>
    </w:p>
    <w:p w14:paraId="0FC657AB">
      <w:pPr>
        <w:pStyle w:val="2"/>
        <w:numPr>
          <w:ilvl w:val="0"/>
          <w:numId w:val="1"/>
        </w:numPr>
        <w:rPr>
          <w:rFonts w:hint="eastAsia" w:ascii="仿宋" w:hAnsi="仿宋"/>
        </w:rPr>
      </w:pPr>
      <w:bookmarkStart w:id="4" w:name="_Toc7623"/>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4E697C4">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标段一-成都基地市场门头店招&amp;酒柜制作项目 （项目名称）</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val="0"/>
          <w:iCs w:val="0"/>
          <w:highlight w:val="none"/>
          <w:u w:val="single"/>
        </w:rPr>
        <w:t>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2"/>
        <w:numPr>
          <w:ilvl w:val="0"/>
          <w:numId w:val="1"/>
        </w:numPr>
        <w:rPr>
          <w:rFonts w:hint="eastAsia" w:ascii="仿宋" w:hAnsi="仿宋"/>
          <w:lang w:bidi="en-US"/>
        </w:rPr>
      </w:pPr>
      <w:bookmarkStart w:id="5" w:name="_Toc11673"/>
      <w:r>
        <w:rPr>
          <w:rFonts w:hint="eastAsia" w:ascii="仿宋" w:hAnsi="仿宋"/>
          <w:lang w:bidi="en-US"/>
        </w:rPr>
        <w:t>廉洁保密承诺书</w:t>
      </w:r>
      <w:bookmarkEnd w:id="5"/>
    </w:p>
    <w:p w14:paraId="64F8A7FD">
      <w:pPr>
        <w:rPr>
          <w:rFonts w:hint="eastAsia" w:ascii="仿宋" w:hAnsi="仿宋" w:eastAsia="仿宋"/>
          <w:lang w:bidi="en-US"/>
        </w:rPr>
      </w:pPr>
    </w:p>
    <w:p w14:paraId="325186C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2"/>
        <w:numPr>
          <w:ilvl w:val="0"/>
          <w:numId w:val="1"/>
        </w:numPr>
        <w:rPr>
          <w:rFonts w:hint="eastAsia" w:ascii="仿宋" w:hAnsi="仿宋"/>
          <w:lang w:bidi="en-US"/>
        </w:rPr>
      </w:pPr>
      <w:bookmarkStart w:id="6" w:name="_Toc15927"/>
      <w:r>
        <w:rPr>
          <w:rFonts w:hint="eastAsia" w:ascii="仿宋" w:hAnsi="仿宋"/>
          <w:lang w:bidi="en-US"/>
        </w:rPr>
        <w:t>复星廉洁自律承诺书</w:t>
      </w:r>
      <w:bookmarkEnd w:id="6"/>
      <w:r>
        <w:rPr>
          <w:rFonts w:hint="eastAsia" w:ascii="仿宋" w:hAnsi="仿宋"/>
          <w:lang w:bidi="en-US"/>
        </w:rPr>
        <w:t xml:space="preserve"> </w:t>
      </w:r>
    </w:p>
    <w:p w14:paraId="68B1986A">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003107C2">
      <w:pPr>
        <w:widowControl/>
        <w:ind w:firstLine="3132" w:firstLineChars="1300"/>
        <w:jc w:val="left"/>
        <w:rPr>
          <w:rFonts w:hint="eastAsia" w:asciiTheme="minorEastAsia" w:hAnsiTheme="minorEastAsia" w:cstheme="minorEastAsia"/>
          <w:b/>
          <w:color w:val="000000"/>
          <w:kern w:val="0"/>
          <w:sz w:val="24"/>
          <w:lang w:bidi="ar"/>
        </w:rPr>
      </w:pPr>
    </w:p>
    <w:p w14:paraId="74034A8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181A467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23DD64A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color w:val="000000"/>
          <w:kern w:val="0"/>
          <w:sz w:val="22"/>
          <w:szCs w:val="22"/>
          <w:lang w:bidi="ar"/>
        </w:rPr>
      </w:pPr>
    </w:p>
    <w:p w14:paraId="73308BC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287016C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6F26D24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3F5E66B5"/>
    <w:p w14:paraId="2396F11E">
      <w:pPr>
        <w:pStyle w:val="2"/>
        <w:numPr>
          <w:ilvl w:val="0"/>
          <w:numId w:val="1"/>
        </w:numPr>
        <w:rPr>
          <w:rFonts w:hint="eastAsia" w:ascii="仿宋" w:hAnsi="仿宋"/>
          <w:lang w:bidi="en-US"/>
        </w:rPr>
      </w:pPr>
      <w:bookmarkStart w:id="7" w:name="_Toc17232"/>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2"/>
        <w:numPr>
          <w:ilvl w:val="0"/>
          <w:numId w:val="1"/>
        </w:numPr>
        <w:rPr>
          <w:rFonts w:hint="eastAsia" w:ascii="仿宋" w:hAnsi="仿宋"/>
        </w:rPr>
      </w:pPr>
      <w:bookmarkStart w:id="8" w:name="_Toc27032"/>
      <w:r>
        <w:rPr>
          <w:rFonts w:hint="eastAsia" w:ascii="仿宋" w:hAnsi="仿宋"/>
        </w:rPr>
        <w:t>诚信度</w:t>
      </w:r>
      <w:bookmarkEnd w:id="8"/>
    </w:p>
    <w:p w14:paraId="2D3626F7">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0E686B6E">
      <w:pPr>
        <w:rPr>
          <w:lang w:bidi="en-US"/>
        </w:rPr>
      </w:pPr>
    </w:p>
    <w:p w14:paraId="56EE0F43">
      <w:pPr>
        <w:pStyle w:val="2"/>
        <w:numPr>
          <w:ilvl w:val="0"/>
          <w:numId w:val="1"/>
        </w:numPr>
        <w:rPr>
          <w:rFonts w:hint="eastAsia" w:ascii="仿宋" w:hAnsi="仿宋"/>
        </w:rPr>
      </w:pPr>
      <w:bookmarkStart w:id="9" w:name="_Toc1716"/>
      <w:r>
        <w:rPr>
          <w:rFonts w:hint="eastAsia" w:ascii="仿宋" w:hAnsi="仿宋"/>
        </w:rPr>
        <w:t>财务状况</w:t>
      </w:r>
      <w:bookmarkEnd w:id="9"/>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09FD1F9D">
      <w:pPr>
        <w:rPr>
          <w:rFonts w:hint="eastAsia" w:ascii="仿宋" w:hAnsi="仿宋" w:eastAsia="仿宋"/>
        </w:rPr>
      </w:pPr>
    </w:p>
    <w:p w14:paraId="4EB27604">
      <w:pPr>
        <w:pStyle w:val="2"/>
        <w:numPr>
          <w:ilvl w:val="0"/>
          <w:numId w:val="1"/>
        </w:numPr>
        <w:rPr>
          <w:rFonts w:hint="eastAsia" w:ascii="仿宋" w:hAnsi="仿宋"/>
        </w:rPr>
      </w:pPr>
      <w:bookmarkStart w:id="10" w:name="_Toc11639"/>
      <w:r>
        <w:rPr>
          <w:rFonts w:hint="eastAsia" w:ascii="仿宋" w:hAnsi="仿宋"/>
        </w:rPr>
        <w:t>同类</w:t>
      </w:r>
      <w:r>
        <w:rPr>
          <w:rFonts w:ascii="仿宋" w:hAnsi="仿宋"/>
        </w:rPr>
        <w:t>业绩</w:t>
      </w:r>
      <w:r>
        <w:rPr>
          <w:rFonts w:hint="eastAsia" w:ascii="仿宋" w:hAnsi="仿宋"/>
        </w:rPr>
        <w:t>一览表</w:t>
      </w:r>
      <w:bookmarkEnd w:id="10"/>
    </w:p>
    <w:p w14:paraId="2F66693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2"/>
        <w:numPr>
          <w:ilvl w:val="0"/>
          <w:numId w:val="1"/>
        </w:numPr>
        <w:rPr>
          <w:rFonts w:hint="eastAsia" w:ascii="仿宋" w:hAnsi="仿宋"/>
        </w:rPr>
      </w:pPr>
      <w:bookmarkStart w:id="11" w:name="_Toc29974"/>
      <w:r>
        <w:rPr>
          <w:rFonts w:ascii="仿宋" w:hAnsi="仿宋"/>
        </w:rPr>
        <w:t>业绩证明</w:t>
      </w:r>
      <w:bookmarkEnd w:id="11"/>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2175EBA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6070F29D">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78F40B69">
      <w:pPr>
        <w:rPr>
          <w:rFonts w:hint="eastAsia"/>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24BAEEE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326B403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578BA8AA">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64CA748E">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A30323B">
      <w:pPr>
        <w:rPr>
          <w:lang w:bidi="en-US"/>
        </w:rPr>
      </w:pPr>
    </w:p>
    <w:p w14:paraId="2B4869E7">
      <w:pPr>
        <w:rPr>
          <w:lang w:bidi="en-US"/>
        </w:rPr>
      </w:pPr>
    </w:p>
    <w:p w14:paraId="182070C0">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4439E2C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7BBE96B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59A96FFB">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17385FB4">
      <w:pPr>
        <w:rPr>
          <w:lang w:bidi="en-US"/>
        </w:rPr>
      </w:pPr>
    </w:p>
    <w:p w14:paraId="2A7BC8B8">
      <w:pPr>
        <w:pStyle w:val="2"/>
        <w:numPr>
          <w:ilvl w:val="0"/>
          <w:numId w:val="1"/>
        </w:numPr>
        <w:rPr>
          <w:rFonts w:hint="eastAsia" w:ascii="仿宋" w:hAnsi="仿宋"/>
        </w:rPr>
      </w:pPr>
      <w:bookmarkStart w:id="12" w:name="_Toc2032"/>
      <w:r>
        <w:rPr>
          <w:rFonts w:hint="eastAsia" w:ascii="仿宋" w:hAnsi="仿宋"/>
        </w:rPr>
        <w:t>供应商调查问卷</w:t>
      </w:r>
      <w:bookmarkEnd w:id="12"/>
    </w:p>
    <w:p w14:paraId="69D015BB">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3"/>
    <w:bookmarkEnd w:id="14"/>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CD3E6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rPr>
      </w:pPr>
    </w:p>
    <w:p w14:paraId="52089020">
      <w:pPr>
        <w:rPr>
          <w:rFonts w:hint="eastAsia" w:ascii="仿宋" w:hAnsi="仿宋" w:eastAsia="仿宋"/>
        </w:rPr>
      </w:pPr>
    </w:p>
    <w:p w14:paraId="3900740F">
      <w:pPr>
        <w:pStyle w:val="2"/>
        <w:numPr>
          <w:ilvl w:val="0"/>
          <w:numId w:val="1"/>
        </w:numPr>
        <w:rPr>
          <w:rFonts w:hint="default" w:ascii="仿宋" w:hAnsi="仿宋" w:eastAsia="仿宋"/>
          <w:color w:val="000000" w:themeColor="text1"/>
          <w:lang w:val="en-US" w:eastAsia="zh-CN"/>
          <w14:textFill>
            <w14:solidFill>
              <w14:schemeClr w14:val="tx1"/>
            </w14:solidFill>
          </w14:textFill>
        </w:rPr>
      </w:pPr>
      <w:bookmarkStart w:id="15" w:name="_Toc31216"/>
      <w:r>
        <w:rPr>
          <w:rFonts w:hint="eastAsia" w:ascii="仿宋" w:hAnsi="仿宋"/>
        </w:rPr>
        <w:t>其他有必要的资质及补充资料</w:t>
      </w:r>
      <w:bookmarkEnd w:id="15"/>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D1C2502"/>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CCF666C"/>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2F0773F"/>
    <w:rsid w:val="754576A5"/>
    <w:rsid w:val="75E579CC"/>
    <w:rsid w:val="772B58B2"/>
    <w:rsid w:val="77AD01BE"/>
    <w:rsid w:val="783402E0"/>
    <w:rsid w:val="783A18D6"/>
    <w:rsid w:val="79F7103B"/>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5298</Words>
  <Characters>5408</Characters>
  <Lines>53</Lines>
  <Paragraphs>14</Paragraphs>
  <TotalTime>5</TotalTime>
  <ScaleCrop>false</ScaleCrop>
  <LinksUpToDate>false</LinksUpToDate>
  <CharactersWithSpaces>5996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MYB</cp:lastModifiedBy>
  <dcterms:modified xsi:type="dcterms:W3CDTF">2026-03-08T11:46:58Z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02719F16A922410084C5076876D987F0_13</vt:lpwstr>
  </property>
  <property fmtid="{D5CDD505-2E9C-101B-9397-08002B2CF9AE}" pid="4" name="KSOTemplateDocerSaveRecord">
    <vt:lpwstr>eyJoZGlkIjoiMWY1ZTkxNDhiMzFkMTQzMzllNWU2OTVkM2EwMzA0ZWYiLCJ1c2VySWQiOiI1ODQ0MTE5MDUifQ==</vt:lpwstr>
  </property>
</Properties>
</file>