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default"/>
          <w:lang w:val="en-US"/>
        </w:rPr>
      </w:pPr>
      <w:r>
        <w:rPr>
          <w:lang w:val="en-US"/>
        </w:rPr>
        <w:t>四川沱牌舍得营销有限公司</w:t>
      </w:r>
    </w:p>
    <w:p w14:paraId="5E929F45">
      <w:pPr>
        <w:jc w:val="center"/>
        <w:rPr>
          <w:rFonts w:hint="eastAsia"/>
        </w:rPr>
      </w:pPr>
      <w:r>
        <w:rPr>
          <w:rFonts w:hint="default"/>
          <w:lang w:val="en-US"/>
        </w:rPr>
        <w:t>2026-2027年度陶醉自媒体矩阵代运营服务项目</w:t>
      </w:r>
      <w:r>
        <w:t>招标公告</w:t>
      </w:r>
    </w:p>
    <w:p w14:paraId="40F926C8">
      <w:pPr>
        <w:jc w:val="center"/>
        <w:rPr>
          <w:rFonts w:hint="eastAsia"/>
        </w:rPr>
      </w:pPr>
      <w:r>
        <w:rPr>
          <w:rFonts w:hint="eastAsia"/>
        </w:rPr>
        <w:t>舍司招(2026)-ZC3-17</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default"/>
          <w:b/>
          <w:bCs/>
          <w:u w:val="single"/>
          <w:lang w:val="en-US"/>
        </w:rPr>
        <w:t>2026-2027年度陶醉自媒体矩阵代运营服务项目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default"/>
          <w:lang w:val="en-US"/>
        </w:rPr>
        <w:t>2026-2027年度陶醉自媒体矩阵代运营服务项目</w:t>
      </w:r>
      <w:bookmarkStart w:id="2" w:name="_GoBack"/>
      <w:bookmarkEnd w:id="2"/>
    </w:p>
    <w:p w14:paraId="636CAA72">
      <w:pPr>
        <w:spacing w:line="240" w:lineRule="auto"/>
        <w:rPr>
          <w:rFonts w:hint="eastAsia"/>
        </w:rPr>
      </w:pPr>
      <w:r>
        <w:rPr>
          <w:rFonts w:hint="eastAsia"/>
        </w:rPr>
        <w:t>1.2项目主要服务内容：</w:t>
      </w:r>
    </w:p>
    <w:p w14:paraId="23825824">
      <w:pPr>
        <w:spacing w:line="240" w:lineRule="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①制定陶醉官方核心自媒体年度传播策略及传播方案：根据传播目的及TA，针对陶醉酒不同平台的每个账号制定年度运营规划，包含各账号的人设、菜单栏设置、基础搭建、内容规划、运营维护等板块。</w:t>
      </w:r>
    </w:p>
    <w:p w14:paraId="37795A20">
      <w:pPr>
        <w:spacing w:line="240" w:lineRule="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②陶醉官方核心自媒体（微信、微博、抖音、视频号、小红书、快手等）内容产出及账号运营,针对陶醉官方核心自媒体官方帐号进行日常更新与运营（及其他陶醉自媒体平台物料分发）。</w:t>
      </w:r>
    </w:p>
    <w:p w14:paraId="35A8239E">
      <w:pPr>
        <w:spacing w:line="240" w:lineRule="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③创意传播：基于陶醉品牌诉求和平台特点，规划亮点传播创意。</w:t>
      </w:r>
    </w:p>
    <w:p w14:paraId="76789055">
      <w:pPr>
        <w:rPr>
          <w:rFonts w:hint="eastAsia"/>
        </w:rPr>
      </w:pPr>
      <w:r>
        <w:rPr>
          <w:rFonts w:hint="eastAsia"/>
        </w:rPr>
        <w:t>1.3项目实施时间：202</w:t>
      </w:r>
      <w:r>
        <w:rPr>
          <w:rFonts w:hint="default"/>
          <w:lang w:val="en-US"/>
        </w:rPr>
        <w:t>6</w:t>
      </w:r>
      <w:r>
        <w:rPr>
          <w:rFonts w:hint="eastAsia"/>
        </w:rPr>
        <w:t>年</w:t>
      </w:r>
      <w:r>
        <w:rPr>
          <w:rFonts w:hint="default"/>
          <w:lang w:val="en-US"/>
        </w:rPr>
        <w:t>6</w:t>
      </w:r>
      <w:r>
        <w:rPr>
          <w:rFonts w:hint="eastAsia"/>
        </w:rPr>
        <w:t>月-202</w:t>
      </w:r>
      <w:r>
        <w:rPr>
          <w:rFonts w:hint="default"/>
          <w:lang w:val="en-US"/>
        </w:rPr>
        <w:t>7</w:t>
      </w:r>
      <w:r>
        <w:rPr>
          <w:rFonts w:hint="eastAsia"/>
        </w:rPr>
        <w:t>年</w:t>
      </w:r>
      <w:r>
        <w:rPr>
          <w:rFonts w:hint="default"/>
          <w:lang w:val="en-US"/>
        </w:rPr>
        <w:t>6</w:t>
      </w:r>
      <w:r>
        <w:rPr>
          <w:rFonts w:hint="eastAsia"/>
        </w:rPr>
        <w:t>月(以实际签约时间为准）</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cs="Times New Roman"/>
        </w:rPr>
      </w:pPr>
      <w:r>
        <w:rPr>
          <w:rFonts w:hint="eastAsia" w:cs="Times New Roman"/>
        </w:rPr>
        <w:t>1.6付款方式：根据项目执行情况和招标人验收合格情况付款，投标人申请付款前均应提供等额增值税专用发票。</w:t>
      </w:r>
    </w:p>
    <w:p w14:paraId="3DD2FC36">
      <w:pPr>
        <w:rPr>
          <w:rFonts w:hint="eastAsia" w:cs="Times New Roman"/>
        </w:rPr>
      </w:pPr>
      <w:r>
        <w:rPr>
          <w:rFonts w:hint="eastAsia" w:cs="Times New Roman"/>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Fonts w:hint="eastAsia" w:cs="Times New Roman"/>
        </w:rPr>
      </w:pPr>
      <w:r>
        <w:rPr>
          <w:rFonts w:hint="eastAsia" w:cs="Times New Roman"/>
        </w:rPr>
        <w:t>本项目不涉及投标保证金。</w:t>
      </w: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①杨女士  电话19828915813   09:30-17:30</w:t>
      </w:r>
    </w:p>
    <w:p w14:paraId="1E65B0F4">
      <w:pPr>
        <w:rPr>
          <w:rFonts w:hint="eastAsia"/>
        </w:rPr>
      </w:pPr>
      <w:r>
        <w:rPr>
          <w:rFonts w:hint="eastAsia"/>
        </w:rPr>
        <w:t>②报名截止时间:202</w:t>
      </w:r>
      <w:r>
        <w:rPr>
          <w:rFonts w:hint="default"/>
          <w:lang w:val="en-US"/>
        </w:rPr>
        <w:t>6</w:t>
      </w:r>
      <w:r>
        <w:rPr>
          <w:rFonts w:hint="eastAsia"/>
        </w:rPr>
        <w:t>年</w:t>
      </w:r>
      <w:r>
        <w:rPr>
          <w:rFonts w:hint="default"/>
          <w:lang w:val="en-US"/>
        </w:rPr>
        <w:t>5</w:t>
      </w:r>
      <w:r>
        <w:rPr>
          <w:rFonts w:hint="eastAsia"/>
        </w:rPr>
        <w:t>月</w:t>
      </w:r>
      <w:r>
        <w:rPr>
          <w:rFonts w:hint="default"/>
          <w:lang w:val="en-US"/>
        </w:rPr>
        <w:t>7</w:t>
      </w:r>
      <w:r>
        <w:rPr>
          <w:rFonts w:hint="eastAsia"/>
        </w:rPr>
        <w:t>日下午1</w:t>
      </w:r>
      <w:r>
        <w:rPr>
          <w:rFonts w:hint="default"/>
          <w:lang w:val="en-US"/>
        </w:rPr>
        <w:t>6</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default"/>
          <w:lang w:val="en-US"/>
        </w:rPr>
        <w:t>6</w:t>
      </w:r>
      <w:r>
        <w:t>年</w:t>
      </w:r>
      <w:r>
        <w:rPr>
          <w:rFonts w:hint="default"/>
          <w:lang w:val="en-US"/>
        </w:rPr>
        <w:t>5</w:t>
      </w:r>
      <w:r>
        <w:t>月</w:t>
      </w:r>
      <w:r>
        <w:rPr>
          <w:rFonts w:hint="default"/>
          <w:lang w:val="en-US"/>
        </w:rPr>
        <w:t>9</w:t>
      </w:r>
      <w:r>
        <w:rPr>
          <w:rFonts w:hint="eastAsia"/>
        </w:rPr>
        <w:t>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default"/>
          <w:lang w:val="en-US"/>
        </w:rPr>
        <w:t>6</w:t>
      </w:r>
      <w:r>
        <w:t>年</w:t>
      </w:r>
      <w:r>
        <w:rPr>
          <w:rFonts w:hint="default"/>
          <w:lang w:val="en-US"/>
        </w:rPr>
        <w:t>5</w:t>
      </w:r>
      <w:r>
        <w:t>月</w:t>
      </w:r>
      <w:r>
        <w:rPr>
          <w:rFonts w:hint="default"/>
          <w:lang w:val="en-US"/>
        </w:rPr>
        <w:t>20</w:t>
      </w:r>
      <w:r>
        <w:rPr>
          <w:rFonts w:hint="eastAsia"/>
        </w:rPr>
        <w:t>日</w:t>
      </w:r>
    </w:p>
    <w:p w14:paraId="4A8EE02C">
      <w:pPr>
        <w:rPr>
          <w:rFonts w:hint="eastAsia"/>
        </w:rPr>
      </w:pPr>
      <w:r>
        <w:rPr>
          <w:rFonts w:hint="eastAsia"/>
        </w:rPr>
        <w:t>本项目预计开标时间：202</w:t>
      </w:r>
      <w:r>
        <w:rPr>
          <w:rFonts w:hint="default"/>
          <w:lang w:val="en-US"/>
        </w:rPr>
        <w:t>6</w:t>
      </w:r>
      <w:r>
        <w:rPr>
          <w:rFonts w:hint="eastAsia"/>
        </w:rPr>
        <w:t>年</w:t>
      </w:r>
      <w:r>
        <w:rPr>
          <w:rFonts w:hint="default"/>
          <w:lang w:val="en-US"/>
        </w:rPr>
        <w:t>5</w:t>
      </w:r>
      <w:r>
        <w:rPr>
          <w:rFonts w:hint="eastAsia"/>
        </w:rPr>
        <w:t>月</w:t>
      </w:r>
      <w:r>
        <w:rPr>
          <w:rFonts w:hint="default"/>
          <w:lang w:val="en-US"/>
        </w:rPr>
        <w:t>21</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default"/>
          <w:lang w:val="en-US"/>
        </w:rPr>
      </w:pPr>
      <w:r>
        <w:rPr>
          <w:rFonts w:hint="default"/>
          <w:lang w:val="en-US"/>
        </w:rPr>
        <w:t>四川沱牌舍得营销有限公司</w:t>
      </w:r>
    </w:p>
    <w:p w14:paraId="57FEDB7D">
      <w:pPr>
        <w:ind w:right="320"/>
        <w:jc w:val="right"/>
        <w:rPr>
          <w:rFonts w:hint="eastAsia"/>
        </w:rPr>
      </w:pPr>
      <w:r>
        <w:rPr>
          <w:rFonts w:hint="eastAsia"/>
        </w:rPr>
        <w:t>202</w:t>
      </w:r>
      <w:r>
        <w:rPr>
          <w:rFonts w:hint="default"/>
          <w:lang w:val="en-US"/>
        </w:rPr>
        <w:t>6</w:t>
      </w:r>
      <w:r>
        <w:rPr>
          <w:rFonts w:hint="eastAsia"/>
        </w:rPr>
        <w:t>年</w:t>
      </w:r>
      <w:r>
        <w:rPr>
          <w:rFonts w:hint="default"/>
          <w:lang w:val="en-US"/>
        </w:rPr>
        <w:t>4</w:t>
      </w:r>
      <w:r>
        <w:rPr>
          <w:rFonts w:hint="eastAsia"/>
        </w:rPr>
        <w:t>月</w:t>
      </w:r>
      <w:r>
        <w:rPr>
          <w:rFonts w:hint="default"/>
          <w:lang w:val="en-US"/>
        </w:rPr>
        <w:t>28</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38CB5D1A">
            <w:pPr>
              <w:pStyle w:val="2"/>
              <w:ind w:left="0" w:leftChars="0" w:firstLine="0" w:firstLineChars="0"/>
              <w:rPr>
                <w:rFonts w:hint="eastAsia" w:ascii="仿宋" w:hAnsi="仿宋"/>
                <w:b w:val="0"/>
                <w:bCs w:val="0"/>
              </w:rPr>
            </w:pPr>
            <w:r>
              <w:rPr>
                <w:rFonts w:hint="eastAsia" w:ascii="仿宋" w:hAnsi="仿宋"/>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14C7642C">
            <w:pPr>
              <w:pStyle w:val="2"/>
              <w:ind w:left="0" w:leftChars="0" w:firstLine="0" w:firstLineChars="0"/>
              <w:rPr>
                <w:rFonts w:hint="eastAsia" w:ascii="仿宋" w:hAnsi="仿宋"/>
                <w:b w:val="0"/>
                <w:bCs w:val="0"/>
              </w:rPr>
            </w:pPr>
            <w:r>
              <w:rPr>
                <w:rFonts w:hint="eastAsia" w:ascii="仿宋" w:hAnsi="仿宋"/>
                <w:b w:val="0"/>
                <w:bCs w:val="0"/>
              </w:rPr>
              <w:t>注册资金不少于人民币300万元，具有良好银行资信和商业信誉。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ind w:left="0" w:leftChars="0" w:firstLine="0" w:firstLineChars="0"/>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ind w:left="0" w:leftChars="0" w:firstLine="0" w:firstLineChars="0"/>
              <w:rPr>
                <w:rFonts w:hint="default"/>
                <w:lang w:val="en-US"/>
              </w:rPr>
            </w:pPr>
            <w:r>
              <w:rPr>
                <w:rFonts w:hint="eastAsia"/>
              </w:rPr>
              <w:t>应具备丰富的微信、微博、抖音、小红书等自媒体代运营经验，能提供2021年-至今，不少于2例自媒体代运营项目执行经验案例,各案例服务平台组合需包含微信、微博、抖音、小红书，如案例未完全包含以上四个平台，须补充与所缺平台相关的案例，服务过国内外知名品牌，高端烈性酒类饮品优先提供，需提供合同关键页扫描件证明（甲乙方名称及双方盖章可见，合同主要内容概述、金额、时间可见，须提供合同发票）</w:t>
            </w:r>
            <w:r>
              <w:rPr>
                <w:rFonts w:hint="default"/>
                <w:lang w:val="en-US"/>
              </w:rPr>
              <w:t>.</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ind w:left="0" w:leftChars="0" w:firstLine="0" w:firstLineChars="0"/>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3560064"/>
    <w:rsid w:val="1E18008F"/>
    <w:rsid w:val="319B6CE9"/>
    <w:rsid w:val="38976D11"/>
    <w:rsid w:val="532A1909"/>
    <w:rsid w:val="56151378"/>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1780</Words>
  <Characters>2015</Characters>
  <Lines>19</Lines>
  <Paragraphs>5</Paragraphs>
  <TotalTime>0</TotalTime>
  <ScaleCrop>false</ScaleCrop>
  <LinksUpToDate>false</LinksUpToDate>
  <CharactersWithSpaces>2026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2026-04-28T01:35:57Z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10FBDD19B1D549DEB2ADA35FBCE85E41</vt:lpwstr>
  </property>
  <property fmtid="{D5CDD505-2E9C-101B-9397-08002B2CF9AE}" pid="4" name="KSOTemplateDocerSaveRecord">
    <vt:lpwstr>eyJoZGlkIjoiMTgxZTIxZDk4ODM0YTNkMDcxM2M3NWM3NGM4YmJmZTAiLCJ1c2VySWQiOiI1ODkwMjY4NzMifQ==</vt:lpwstr>
  </property>
</Properties>
</file>