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9B205">
      <w:pPr>
        <w:pStyle w:val="8"/>
        <w:spacing w:line="400" w:lineRule="exact"/>
        <w:jc w:val="center"/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</w:pPr>
      <w:bookmarkStart w:id="0" w:name="_Toc22511"/>
      <w:r>
        <w:rPr>
          <w:rFonts w:hint="eastAsia" w:cs="宋体"/>
          <w:b/>
          <w:bCs/>
          <w:cap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  <w:t>舍得酒业股份有限公司</w:t>
      </w:r>
    </w:p>
    <w:p w14:paraId="68B67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/>
        <w:jc w:val="center"/>
        <w:rPr>
          <w:rFonts w:hint="eastAsia" w:ascii="Times New Roman" w:hAnsi="Times New Roman" w:eastAsia="宋体" w:cs="Times New Roman"/>
          <w:b/>
          <w:sz w:val="30"/>
          <w:szCs w:val="30"/>
        </w:rPr>
      </w:pPr>
      <w:r>
        <w:rPr>
          <w:rFonts w:hint="eastAsia"/>
          <w:b/>
          <w:color w:val="auto"/>
          <w:sz w:val="30"/>
          <w:szCs w:val="30"/>
          <w:highlight w:val="none"/>
          <w:lang w:eastAsia="zh-CN"/>
        </w:rPr>
        <w:t>酒文化博物馆</w:t>
      </w:r>
      <w:r>
        <w:rPr>
          <w:rFonts w:hint="eastAsia"/>
          <w:b/>
          <w:color w:val="auto"/>
          <w:sz w:val="30"/>
          <w:szCs w:val="30"/>
          <w:highlight w:val="none"/>
          <w:lang w:val="en-US" w:eastAsia="zh-CN"/>
        </w:rPr>
        <w:t>标识设计制作及安装工程</w:t>
      </w:r>
    </w:p>
    <w:p w14:paraId="33CFDE00">
      <w:pPr>
        <w:pStyle w:val="8"/>
        <w:spacing w:line="400" w:lineRule="exact"/>
        <w:jc w:val="center"/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  <w:t>招标公告</w:t>
      </w:r>
    </w:p>
    <w:p w14:paraId="4D822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="宋体" w:hAnsi="宋体" w:eastAsia="宋体" w:cs="宋体"/>
          <w:cap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aps w:val="0"/>
          <w:color w:val="auto"/>
          <w:sz w:val="24"/>
          <w:szCs w:val="24"/>
          <w:highlight w:val="none"/>
          <w:lang w:eastAsia="zh-CN"/>
        </w:rPr>
        <w:t>舍司招（2026）ZC2-008</w:t>
      </w:r>
    </w:p>
    <w:p w14:paraId="0D2C9216">
      <w:pPr>
        <w:pStyle w:val="8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bookmarkStart w:id="1" w:name="_Toc720"/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1．招标条件</w:t>
      </w:r>
      <w:bookmarkEnd w:id="1"/>
    </w:p>
    <w:p w14:paraId="0275C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/>
        <w:jc w:val="left"/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</w:pPr>
      <w:bookmarkStart w:id="2" w:name="_Toc14033"/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本招标项目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eastAsia="zh-CN"/>
        </w:rPr>
        <w:t>舍得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val="en-US" w:eastAsia="zh-CN"/>
        </w:rPr>
        <w:t>酒业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eastAsia="zh-CN"/>
        </w:rPr>
        <w:t>酒文化博物馆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 xml:space="preserve">已由 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舍得酒业股份有限公司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批准建设。招标人为</w:t>
      </w:r>
      <w:bookmarkStart w:id="3" w:name="_Hlk51439236"/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舍得酒业股份有限公司</w:t>
      </w:r>
      <w:bookmarkEnd w:id="3"/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，资金来源为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企业自筹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，出资比例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100%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，项目已具备招标条件，现对该项目的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lang w:val="en-US" w:eastAsia="zh-CN"/>
        </w:rPr>
        <w:t>标识设计制作及安装工程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进行公开招标。</w:t>
      </w:r>
    </w:p>
    <w:p w14:paraId="5E560C4B">
      <w:pPr>
        <w:pStyle w:val="8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2．项目概况与招标范围</w:t>
      </w:r>
      <w:bookmarkEnd w:id="2"/>
    </w:p>
    <w:p w14:paraId="03BC0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/>
        <w:jc w:val="left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2.1项目名称：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eastAsia="zh-CN"/>
        </w:rPr>
        <w:t>酒文化博物馆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标识设计制作及安装工程</w:t>
      </w:r>
    </w:p>
    <w:p w14:paraId="43526780">
      <w:pPr>
        <w:snapToGrid w:val="0"/>
        <w:spacing w:line="360" w:lineRule="auto"/>
        <w:ind w:firstLine="480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2.2项目地址：四川省射洪市沱牌镇舍得酒业股份有限公司厂区</w:t>
      </w:r>
      <w:r>
        <w:rPr>
          <w:rFonts w:hint="eastAsia" w:ascii="宋体" w:hAnsi="宋体" w:cs="宋体"/>
          <w:snapToGrid w:val="0"/>
          <w:color w:val="auto"/>
          <w:kern w:val="0"/>
          <w:sz w:val="24"/>
          <w:highlight w:val="none"/>
          <w:lang w:val="en-US" w:eastAsia="zh-CN"/>
        </w:rPr>
        <w:t>内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，地块南临247 国道，舍得文化旅游区东花园内，临近东大门，地理位置优越，交通便利，自然条件优越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。</w:t>
      </w:r>
    </w:p>
    <w:p w14:paraId="268E82F8">
      <w:pPr>
        <w:snapToGrid w:val="0"/>
        <w:spacing w:line="360" w:lineRule="auto"/>
        <w:ind w:firstLine="480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bookmarkStart w:id="4" w:name="_Toc31566"/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2.3 建设单位: 舍得酒业股份有限公司</w:t>
      </w:r>
    </w:p>
    <w:p w14:paraId="36AF07FD">
      <w:pPr>
        <w:pStyle w:val="3"/>
        <w:widowControl w:val="0"/>
        <w:spacing w:before="0" w:line="360" w:lineRule="auto"/>
        <w:ind w:firstLine="480" w:firstLineChars="200"/>
        <w:jc w:val="both"/>
        <w:rPr>
          <w:rFonts w:hint="eastAsia" w:ascii="宋体" w:hAnsi="宋体" w:eastAsia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2.4工程概况：项目为</w:t>
      </w:r>
      <w:r>
        <w:rPr>
          <w:rFonts w:hint="eastAsia" w:ascii="宋体" w:hAnsi="宋体" w:eastAsia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舍得博物馆环境导示系统标识制作、深化与安装，服务于室外入口、交通节点、绿化公共区域，以及室内公共空间、电梯厅、楼梯间、卫生间、剧场、功能间、设备间、办公室、餐厅、服务台等区域。</w:t>
      </w:r>
    </w:p>
    <w:p w14:paraId="6B5A0FAD">
      <w:pPr>
        <w:pStyle w:val="3"/>
        <w:widowControl w:val="0"/>
        <w:spacing w:before="0" w:line="360" w:lineRule="auto"/>
        <w:ind w:firstLine="480" w:firstLineChars="200"/>
        <w:jc w:val="both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4"/>
          <w:highlight w:val="none"/>
          <w:lang w:val="en-US" w:eastAsia="zh-CN"/>
        </w:rPr>
        <w:t>2.5招标范围：</w:t>
      </w:r>
      <w:r>
        <w:rPr>
          <w:rFonts w:hint="eastAsia" w:ascii="宋体" w:hAnsi="宋体" w:eastAsia="宋体" w:cs="仿宋_GB2312"/>
          <w:b w:val="0"/>
          <w:bCs w:val="0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包括但不限于标识深化设计、工艺样板、材料采购、加工制作、运输包装、现场安装、电气接驳配合、调试、成品保护、竣工资料、质保维护及招标人要求的其他相关工作。</w:t>
      </w:r>
    </w:p>
    <w:p w14:paraId="7828BE1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2.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质量标准：</w:t>
      </w:r>
    </w:p>
    <w:p w14:paraId="73FCD454">
      <w:pPr>
        <w:spacing w:line="460" w:lineRule="exact"/>
        <w:ind w:right="6" w:firstLine="480" w:firstLineChars="200"/>
        <w:jc w:val="left"/>
        <w:rPr>
          <w:rFonts w:ascii="宋体" w:hAnsi="宋体" w:cs="宋体"/>
          <w:bCs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2.6.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质量标准：</w:t>
      </w:r>
      <w:r>
        <w:rPr>
          <w:rFonts w:hint="eastAsia" w:ascii="宋体" w:hAnsi="宋体" w:cs="宋体"/>
          <w:bCs/>
          <w:sz w:val="24"/>
          <w:highlight w:val="none"/>
          <w:lang w:val="en-US" w:eastAsia="zh-CN"/>
        </w:rPr>
        <w:t>产品质量</w:t>
      </w:r>
      <w:r>
        <w:rPr>
          <w:rFonts w:hint="eastAsia" w:ascii="宋体" w:hAnsi="宋体" w:cs="宋体"/>
          <w:color w:val="auto"/>
          <w:sz w:val="24"/>
          <w:szCs w:val="24"/>
        </w:rPr>
        <w:t>符合现行国家、行业以及地方强制性和推荐性规范、标准要求，满足甲方现场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环境使用需求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6C51F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2.6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bCs/>
          <w:sz w:val="24"/>
        </w:rPr>
        <w:t>质保</w:t>
      </w:r>
      <w:r>
        <w:rPr>
          <w:rFonts w:hint="eastAsia" w:ascii="宋体" w:hAnsi="宋体" w:cs="宋体"/>
          <w:bCs/>
          <w:color w:val="auto"/>
          <w:sz w:val="24"/>
        </w:rPr>
        <w:t>期</w:t>
      </w:r>
      <w:r>
        <w:rPr>
          <w:rFonts w:hint="eastAsia" w:ascii="宋体" w:hAnsi="宋体" w:cs="宋体"/>
          <w:bCs/>
          <w:color w:val="auto"/>
          <w:sz w:val="24"/>
          <w:lang w:val="en-US" w:eastAsia="zh-CN"/>
        </w:rPr>
        <w:t>2</w:t>
      </w:r>
      <w:r>
        <w:rPr>
          <w:rFonts w:hint="eastAsia" w:ascii="宋体" w:hAnsi="宋体" w:cs="宋体"/>
          <w:bCs/>
          <w:color w:val="auto"/>
          <w:sz w:val="24"/>
        </w:rPr>
        <w:t>年（自</w:t>
      </w:r>
      <w:r>
        <w:rPr>
          <w:rFonts w:hint="eastAsia" w:ascii="宋体" w:hAnsi="宋体" w:cs="宋体"/>
          <w:bCs/>
          <w:sz w:val="24"/>
        </w:rPr>
        <w:t>验收合格并签署竣工验收报告之日之日起计算）。</w:t>
      </w:r>
    </w:p>
    <w:p w14:paraId="508E0F72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2.7 工期要求：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合同签订后，投标人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30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个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日历天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内完成现场核实及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深化设计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90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个日历天内完成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制作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生产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/>
          <w:color w:val="auto"/>
          <w:sz w:val="24"/>
          <w:szCs w:val="24"/>
        </w:rPr>
        <w:t>供货、安装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调试。</w:t>
      </w:r>
    </w:p>
    <w:p w14:paraId="04FA15B3">
      <w:pPr>
        <w:pStyle w:val="8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3．投标人资格要求</w:t>
      </w:r>
      <w:bookmarkEnd w:id="4"/>
    </w:p>
    <w:p w14:paraId="22DF79B0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投标人须是具有独立法人资格并依法取得企业营业执照，</w:t>
      </w:r>
      <w:r>
        <w:rPr>
          <w:rFonts w:hint="eastAsia" w:ascii="宋体" w:hAnsi="宋体" w:cs="宋体"/>
          <w:color w:val="auto"/>
          <w:sz w:val="24"/>
          <w:highlight w:val="none"/>
        </w:rPr>
        <w:t>具有独立订立合同和履行合同的能力。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其中</w:t>
      </w:r>
      <w:r>
        <w:rPr>
          <w:rFonts w:hint="eastAsia" w:ascii="宋体" w:hAnsi="宋体" w:eastAsia="宋体" w:cs="宋体"/>
          <w:sz w:val="24"/>
          <w:highlight w:val="none"/>
        </w:rPr>
        <w:t>经营范围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须包含</w:t>
      </w:r>
      <w:r>
        <w:rPr>
          <w:rFonts w:ascii="Arial" w:hAnsi="Arial" w:eastAsia="等线" w:cs="Arial"/>
          <w:sz w:val="22"/>
        </w:rPr>
        <w:t>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识标牌设计、制作、安装、广告装饰等相关内容，注册资本不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低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</w:rPr>
        <w:t>于</w:t>
      </w:r>
      <w:r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</w:rPr>
        <w:t>00万元</w:t>
      </w:r>
      <w:r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eastAsia="zh-CN"/>
        </w:rPr>
        <w:t>。</w:t>
      </w:r>
    </w:p>
    <w:p w14:paraId="59114C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>3.2</w:t>
      </w:r>
      <w:r>
        <w:rPr>
          <w:rFonts w:hint="eastAsia" w:ascii="宋体" w:hAnsi="宋体" w:eastAsia="宋体" w:cs="宋体"/>
          <w:sz w:val="24"/>
          <w:highlight w:val="none"/>
        </w:rPr>
        <w:t>投标人拥有自有固定生产加工场地（提供场地租赁合同或产权证明）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和</w:t>
      </w:r>
      <w:r>
        <w:rPr>
          <w:rFonts w:hint="eastAsia" w:ascii="宋体" w:hAnsi="宋体" w:eastAsia="宋体" w:cs="宋体"/>
          <w:sz w:val="24"/>
          <w:highlight w:val="none"/>
        </w:rPr>
        <w:t>标识标牌切割、烤漆、雕刻、组装等全套加工设备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。</w:t>
      </w:r>
    </w:p>
    <w:p w14:paraId="69CE1943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3 </w:t>
      </w:r>
      <w:r>
        <w:rPr>
          <w:rFonts w:hint="eastAsia" w:ascii="宋体" w:hAnsi="宋体" w:cs="宋体"/>
          <w:bCs/>
          <w:snapToGrid w:val="0"/>
          <w:kern w:val="0"/>
          <w:sz w:val="24"/>
          <w:highlight w:val="none"/>
        </w:rPr>
        <w:t>委托代理人：本项目委托代理人必须为投标人本单位职工。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须提供投标截止日前连续6个月投标人为其缴纳的养老保险证明复印件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cs="宋体"/>
          <w:bCs/>
          <w:snapToGrid w:val="0"/>
          <w:kern w:val="0"/>
          <w:sz w:val="24"/>
          <w:highlight w:val="none"/>
        </w:rPr>
        <w:t>否则，将由评标委员会作否决投标处理。</w:t>
      </w:r>
    </w:p>
    <w:p w14:paraId="4016CB89">
      <w:pPr>
        <w:spacing w:line="440" w:lineRule="exact"/>
        <w:ind w:firstLine="480" w:firstLineChars="200"/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</w:t>
      </w:r>
      <w:r>
        <w:rPr>
          <w:rFonts w:ascii="宋体" w:hAnsi="宋体" w:eastAsia="宋体" w:cs="宋体"/>
          <w:sz w:val="24"/>
          <w:szCs w:val="24"/>
          <w:highlight w:val="none"/>
        </w:rPr>
        <w:t>业绩要求：投标人 2023 年至今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完成</w:t>
      </w:r>
      <w:r>
        <w:rPr>
          <w:rFonts w:ascii="宋体" w:hAnsi="宋体" w:eastAsia="宋体" w:cs="宋体"/>
          <w:sz w:val="24"/>
          <w:szCs w:val="24"/>
          <w:highlight w:val="none"/>
        </w:rPr>
        <w:t>单份合同金额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10</w:t>
      </w:r>
      <w:r>
        <w:rPr>
          <w:rFonts w:ascii="宋体" w:hAnsi="宋体" w:eastAsia="宋体" w:cs="宋体"/>
          <w:sz w:val="24"/>
          <w:szCs w:val="24"/>
          <w:highlight w:val="none"/>
        </w:rPr>
        <w:t>万元及以上，项目类型为高品质展厅、展馆、酒店、会所、售楼部、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展示区的</w:t>
      </w:r>
      <w:r>
        <w:rPr>
          <w:rFonts w:ascii="宋体" w:hAnsi="宋体" w:eastAsia="宋体" w:cs="宋体"/>
          <w:sz w:val="24"/>
          <w:szCs w:val="24"/>
          <w:highlight w:val="none"/>
        </w:rPr>
        <w:t xml:space="preserve">有效案例不少于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ascii="宋体" w:hAnsi="宋体" w:eastAsia="宋体" w:cs="宋体"/>
          <w:sz w:val="24"/>
          <w:szCs w:val="24"/>
          <w:highlight w:val="none"/>
        </w:rPr>
        <w:t xml:space="preserve"> 例。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提供业绩项目合同书（施工范围、金额、时间可见）、发票复印件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项目实景图片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等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。</w:t>
      </w:r>
    </w:p>
    <w:p w14:paraId="527E134A">
      <w:pPr>
        <w:keepNext w:val="0"/>
        <w:keepLines w:val="0"/>
        <w:pageBreakBefore w:val="0"/>
        <w:widowControl w:val="0"/>
        <w:kinsoku w:val="0"/>
        <w:wordWrap w:val="0"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 xml:space="preserve">5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信誉要求：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企业信誉良好，在信用中国平台上（http://www.creditchina.gov.cn）无严重失信和经营异常记录。</w:t>
      </w:r>
    </w:p>
    <w:p w14:paraId="46CDD226">
      <w:pPr>
        <w:spacing w:line="460" w:lineRule="exact"/>
        <w:ind w:right="6" w:firstLine="480" w:firstLineChars="200"/>
        <w:jc w:val="left"/>
        <w:rPr>
          <w:rFonts w:hint="default" w:ascii="宋体" w:hAnsi="宋体" w:eastAsia="宋体" w:cs="Times New Roman"/>
          <w:snapToGrid w:val="0"/>
          <w:color w:val="FF0000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.6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财务状况要求：</w:t>
      </w:r>
      <w:r>
        <w:rPr>
          <w:rFonts w:hint="eastAsia" w:ascii="宋体" w:hAnsi="宋体" w:cs="宋体"/>
          <w:color w:val="auto"/>
          <w:sz w:val="24"/>
          <w:highlight w:val="none"/>
        </w:rPr>
        <w:t>财务状况良好，近3年平均无亏损，有足够的资金能力来承担本项目的实施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提供 202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-202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年的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财务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报告：其中包括资产负债表、现金流量表、利润表、财务报表附注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）</w:t>
      </w:r>
    </w:p>
    <w:p w14:paraId="3332C5D9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 xml:space="preserve"> 本次招标不接受联合体投标。</w:t>
      </w:r>
    </w:p>
    <w:p w14:paraId="63535BB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 xml:space="preserve"> 本次招标资格审查方式为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资格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预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审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。</w:t>
      </w:r>
    </w:p>
    <w:p w14:paraId="1E7DC494">
      <w:pPr>
        <w:pStyle w:val="8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.确定潜在投标人的方法</w:t>
      </w:r>
    </w:p>
    <w:p w14:paraId="386835DB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本项目资格预审采用合格制。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包</w:t>
      </w:r>
      <w:r>
        <w:rPr>
          <w:rFonts w:ascii="宋体" w:hAnsi="宋体" w:eastAsia="宋体" w:cs="宋体"/>
          <w:sz w:val="24"/>
          <w:szCs w:val="24"/>
          <w:highlight w:val="none"/>
        </w:rPr>
        <w:t>含资料审核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和必要的</w:t>
      </w:r>
      <w:r>
        <w:rPr>
          <w:rFonts w:ascii="宋体" w:hAnsi="宋体" w:eastAsia="宋体" w:cs="宋体"/>
          <w:sz w:val="24"/>
          <w:szCs w:val="24"/>
          <w:highlight w:val="none"/>
        </w:rPr>
        <w:t>实地考察（业绩核验、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现场探厂</w:t>
      </w:r>
      <w:r>
        <w:rPr>
          <w:rFonts w:ascii="宋体" w:hAnsi="宋体" w:eastAsia="宋体" w:cs="宋体"/>
          <w:sz w:val="24"/>
          <w:szCs w:val="24"/>
          <w:highlight w:val="none"/>
        </w:rPr>
        <w:t>）。</w:t>
      </w:r>
    </w:p>
    <w:p w14:paraId="6F4B7216">
      <w:pPr>
        <w:pStyle w:val="8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.资格预审文件的递交</w:t>
      </w:r>
    </w:p>
    <w:p w14:paraId="7E3A1FA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5.1有意向且符合上述条件的投标人，请于202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年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17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日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：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0前，登陆舍得酒业招采数字化平台(网址：https://ssrm.shede.com.cn），点击页面顶部“一链网”参与项目报名,并按照“附件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投标预审资料提交模板”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和“附件二、业绩资料提交模板”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的要求提供资格预审盖章扫描文件及可编辑word版本。</w:t>
      </w:r>
    </w:p>
    <w:p w14:paraId="48C0C46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5.2未按照上述要求进行报名的均视为报名无效。通过资格预审并接受邀请的投标人方可参加投标。</w:t>
      </w:r>
    </w:p>
    <w:p w14:paraId="28A68E0B">
      <w:pPr>
        <w:pStyle w:val="8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.投标保证金</w:t>
      </w:r>
    </w:p>
    <w:p w14:paraId="02A8A6E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</w:rPr>
        <w:t>.1 投标保证金的金额：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u w:val="none"/>
        </w:rPr>
        <w:t>¥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u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u w:val="none"/>
        </w:rPr>
        <w:t>万元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</w:rPr>
        <w:t>。投标人在收到招标文件且确认参标后，</w:t>
      </w: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</w:rPr>
        <w:t>在规定时间内缴纳投标保证金。投标保证金缴纳截止时间以招标文件为准，以转账方式缴纳投标保证金，投标人转账时请在转账凭证用途栏上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注明本项目招标编号：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ZC2-0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08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。</w:t>
      </w:r>
    </w:p>
    <w:p w14:paraId="4EB470D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.2 投标保证金交纳账户信息如下：</w:t>
      </w:r>
    </w:p>
    <w:p w14:paraId="37B80286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开户单位：舍得酒业股份有限公司</w:t>
      </w:r>
    </w:p>
    <w:p w14:paraId="14932533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 xml:space="preserve">开户银行：中国工商银行射洪支行 </w:t>
      </w:r>
    </w:p>
    <w:p w14:paraId="1D3B1CF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银行帐号：2310 4641 0902 2509 624。</w:t>
      </w:r>
    </w:p>
    <w:p w14:paraId="74491E46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.3 保证金退还：本项目履约保证金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为合同金额的10%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：投标人若中标，投标保证金自动转为履约保证金；不足部分以银行履约保函形式补足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</w:p>
    <w:p w14:paraId="4E4596C4">
      <w:p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bookmarkStart w:id="5" w:name="_Toc26183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.投标报名联系人及时间安排：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s</w:t>
      </w:r>
    </w:p>
    <w:p w14:paraId="7CC9628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7.1投标联系人：</w:t>
      </w:r>
    </w:p>
    <w:p w14:paraId="628E5D5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商务咨询：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吴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先生 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13548416285</w:t>
      </w:r>
    </w:p>
    <w:p w14:paraId="3BB198B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  <w:lang w:val="en-US" w:eastAsia="zh-CN"/>
        </w:rPr>
        <w:t>凡涉及投标报名咨询的，请投标人以书面在“一链网”上提出，招标联系人在2个日历天内回复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。  </w:t>
      </w:r>
    </w:p>
    <w:p w14:paraId="4B9E7DD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地址：四川省射洪市沱牌镇沱牌大道999号      邮编：629209</w:t>
      </w:r>
    </w:p>
    <w:p w14:paraId="1A1A2F2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7.2招标文件的获取方式</w:t>
      </w:r>
    </w:p>
    <w:p w14:paraId="077454D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 w:firstLine="240" w:firstLineChars="10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  <w:lang w:val="en-US" w:eastAsia="zh-CN"/>
        </w:rPr>
        <w:t>资格预审合格后，登录舍得酒业招采数字化平台(网址：https://ssrm.shede.com.cn），点击页面顶部“一链网”获取招标文件，招标文件不收取费用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7805390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7.3时间安排：</w:t>
      </w:r>
    </w:p>
    <w:p w14:paraId="77C943B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投标预审资料递交截止时间：202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17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8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0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（北京时间）</w:t>
      </w:r>
    </w:p>
    <w:p w14:paraId="2FAAA1D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本项目预计发标时间：202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30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时间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暂定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，仅对通过资格预审的单位发布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）</w:t>
      </w:r>
    </w:p>
    <w:p w14:paraId="281735D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本项目预计回标时间：以招标文件为准</w:t>
      </w:r>
    </w:p>
    <w:p w14:paraId="3363B9C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本项目开标时间：以招标文件为准</w:t>
      </w:r>
    </w:p>
    <w:p w14:paraId="4F38AA8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以上时间会根据项目的进度有所变动，以实际为准。</w:t>
      </w:r>
    </w:p>
    <w:p w14:paraId="016536B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/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8.发布公告的媒介：</w:t>
      </w:r>
    </w:p>
    <w:p w14:paraId="31522C8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本招标公告于202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8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日在如下网站发布：</w:t>
      </w:r>
    </w:p>
    <w:p w14:paraId="675D372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舍得酒业股份有限公司官网（http://www.tuopaishede.cn）</w:t>
      </w:r>
    </w:p>
    <w:p w14:paraId="4FA6DA6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中国招标采购导航网（http://www.okcis.cn）</w:t>
      </w:r>
    </w:p>
    <w:p w14:paraId="0D1F96C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中国采购与招标网（http://www.chinabidding.com.cn）</w:t>
      </w:r>
    </w:p>
    <w:p w14:paraId="6CC84E2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本公告有效期至本项目开标当日8:30截止。</w:t>
      </w:r>
    </w:p>
    <w:p w14:paraId="4956343C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9.附件</w:t>
      </w:r>
    </w:p>
    <w:p w14:paraId="55E104B2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附件一：投标预审</w:t>
      </w:r>
      <w:r>
        <w:rPr>
          <w:rFonts w:hint="eastAsia" w:ascii="宋体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基础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资料提交模板</w:t>
      </w:r>
    </w:p>
    <w:p w14:paraId="130341F7">
      <w:pPr>
        <w:spacing w:line="360" w:lineRule="auto"/>
        <w:ind w:right="6" w:firstLine="480" w:firstLineChars="200"/>
        <w:jc w:val="left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附件二：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同类业绩资料提交模板</w:t>
      </w:r>
    </w:p>
    <w:p w14:paraId="15DC4850">
      <w:pPr>
        <w:spacing w:line="360" w:lineRule="auto"/>
        <w:ind w:right="6" w:firstLine="420" w:firstLineChars="200"/>
        <w:jc w:val="left"/>
        <w:rPr>
          <w:rFonts w:hint="eastAsia" w:ascii="宋体" w:hAnsi="宋体" w:eastAsia="宋体" w:cs="宋体"/>
          <w:color w:val="auto"/>
          <w:highlight w:val="none"/>
        </w:rPr>
      </w:pPr>
    </w:p>
    <w:bookmarkEnd w:id="5"/>
    <w:p w14:paraId="1612F530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         </w:t>
      </w:r>
      <w:r>
        <w:rPr>
          <w:rFonts w:hint="eastAsia" w:ascii="宋体" w:hAnsi="宋体" w:eastAsia="宋体" w:cs="宋体"/>
          <w:color w:val="auto"/>
          <w:spacing w:val="22"/>
          <w:sz w:val="24"/>
          <w:highlight w:val="none"/>
        </w:rPr>
        <w:t xml:space="preserve">                   </w:t>
      </w:r>
      <w:r>
        <w:rPr>
          <w:rFonts w:hint="eastAsia" w:ascii="宋体" w:hAnsi="宋体" w:eastAsia="宋体" w:cs="宋体"/>
          <w:b/>
          <w:bCs/>
          <w:color w:val="auto"/>
          <w:spacing w:val="22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 xml:space="preserve"> 舍得酒业股份有限公司</w:t>
      </w:r>
    </w:p>
    <w:p w14:paraId="6D6D5E9C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二〇二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年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月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九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日</w:t>
      </w:r>
    </w:p>
    <w:bookmarkEnd w:id="0"/>
    <w:p w14:paraId="4D7C49EF">
      <w:pP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  <w:bookmarkStart w:id="6" w:name="_GoBack"/>
      <w:bookmarkEnd w:id="6"/>
    </w:p>
    <w:p w14:paraId="2EDA80B7">
      <w:pP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</w:p>
    <w:p w14:paraId="1A8828B2">
      <w:pP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</w:p>
    <w:p w14:paraId="58DC1D10"/>
    <w:p w14:paraId="6E70C061"/>
    <w:p w14:paraId="1BE1542F"/>
    <w:sectPr>
      <w:headerReference r:id="rId5" w:type="default"/>
      <w:footerReference r:id="rId6" w:type="default"/>
      <w:pgSz w:w="11906" w:h="16838"/>
      <w:pgMar w:top="1134" w:right="1134" w:bottom="1247" w:left="1247" w:header="992" w:footer="850" w:gutter="0"/>
      <w:cols w:space="0" w:num="1"/>
      <w:docGrid w:linePitch="28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94660251"/>
    </w:sdtPr>
    <w:sdtContent>
      <w:p w14:paraId="46495B22">
        <w:pPr>
          <w:pStyle w:val="4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179</w:t>
        </w:r>
        <w:r>
          <w:fldChar w:fldCharType="end"/>
        </w:r>
      </w:p>
    </w:sdtContent>
  </w:sdt>
  <w:p w14:paraId="738127FD">
    <w:pPr>
      <w:pStyle w:val="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A2C6F6">
    <w:pPr>
      <w:ind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C9E"/>
    <w:rsid w:val="00965C9E"/>
    <w:rsid w:val="4F105CE2"/>
    <w:rsid w:val="523253D7"/>
    <w:rsid w:val="6E12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416" w:lineRule="auto"/>
      <w:ind w:firstLine="560" w:firstLineChars="200"/>
      <w:outlineLvl w:val="1"/>
    </w:pPr>
    <w:rPr>
      <w:rFonts w:ascii="仿宋" w:hAnsi="仿宋" w:eastAsia="仿宋" w:cs="仿宋"/>
      <w:b/>
      <w:sz w:val="28"/>
      <w:szCs w:val="28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874CB" w:themeColor="accent1"/>
      <w14:textFill>
        <w14:solidFill>
          <w14:schemeClr w14:val="accent1"/>
        </w14:solidFill>
      </w14:textFill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 w:line="240" w:lineRule="auto"/>
      <w:ind w:firstLine="0" w:firstLineChars="0"/>
      <w:jc w:val="left"/>
      <w:textAlignment w:val="auto"/>
    </w:pPr>
    <w:rPr>
      <w:rFonts w:ascii="宋体" w:hAnsi="Calibri"/>
      <w:kern w:val="0"/>
      <w:sz w:val="24"/>
      <w:szCs w:val="20"/>
    </w:rPr>
  </w:style>
  <w:style w:type="paragraph" w:customStyle="1" w:styleId="8">
    <w:name w:val="样式1"/>
    <w:basedOn w:val="1"/>
    <w:autoRedefine/>
    <w:qFormat/>
    <w:uiPriority w:val="0"/>
    <w:pPr>
      <w:adjustRightInd w:val="0"/>
      <w:snapToGrid w:val="0"/>
      <w:ind w:firstLine="0" w:firstLineChars="0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2135</Words>
  <Characters>2437</Characters>
  <Lines>0</Lines>
  <Paragraphs>0</Paragraphs>
  <TotalTime>109</TotalTime>
  <ScaleCrop>false</ScaleCrop>
  <LinksUpToDate>false</LinksUpToDate>
  <CharactersWithSpaces>2504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2026-06-05T06:22:00Z</dcterms:created>
  <dc:creator>Mr.sandman</dc:creator>
  <cp:lastModifiedBy>Mr.sandman</cp:lastModifiedBy>
  <dcterms:modified xsi:type="dcterms:W3CDTF">2026-06-09T08:41:30Z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CC93562463594943986732B1F2E87E0A_11</vt:lpwstr>
  </property>
  <property fmtid="{D5CDD505-2E9C-101B-9397-08002B2CF9AE}" pid="4" name="KSOTemplateDocerSaveRecord">
    <vt:lpwstr>eyJoZGlkIjoiOTRmM2Q0Mzc5OTFlMDgzNzA2ODMwMmRkODdkYzgyNzQiLCJ1c2VySWQiOiI0NDc5OTUyNzMifQ==</vt:lpwstr>
  </property>
</Properties>
</file>