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D9B205">
      <w:pPr>
        <w:pStyle w:val="6"/>
        <w:spacing w:line="360" w:lineRule="auto"/>
        <w:jc w:val="center"/>
        <w:rPr>
          <w:rFonts w:hint="eastAsia" w:ascii="宋体" w:hAnsi="宋体" w:eastAsia="宋体" w:cs="宋体"/>
          <w:b/>
          <w:bCs/>
          <w:caps w:val="0"/>
          <w:color w:val="auto"/>
          <w:sz w:val="32"/>
          <w:szCs w:val="32"/>
          <w:highlight w:val="none"/>
        </w:rPr>
      </w:pPr>
      <w:bookmarkStart w:id="0" w:name="_Toc22511"/>
      <w:r>
        <w:rPr>
          <w:rFonts w:hint="eastAsia" w:ascii="宋体" w:hAnsi="宋体" w:eastAsia="宋体" w:cs="宋体"/>
          <w:b/>
          <w:bCs/>
          <w:caps w:val="0"/>
          <w:color w:val="auto"/>
          <w:sz w:val="32"/>
          <w:szCs w:val="32"/>
          <w:highlight w:val="none"/>
        </w:rPr>
        <w:t>舍得酒业股份有限公司</w:t>
      </w:r>
    </w:p>
    <w:p w14:paraId="3B7035FF">
      <w:pPr>
        <w:spacing w:line="360" w:lineRule="auto"/>
        <w:ind w:left="0" w:leftChars="0" w:right="6" w:firstLine="0" w:firstLineChars="0"/>
        <w:jc w:val="center"/>
        <w:rPr>
          <w:rFonts w:hint="eastAsia" w:ascii="Times New Roman" w:hAnsi="Times New Roman" w:eastAsia="宋体" w:cs="Times New Roman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sz w:val="32"/>
          <w:szCs w:val="32"/>
          <w:highlight w:val="none"/>
          <w:lang w:val="en-US" w:eastAsia="zh-CN"/>
        </w:rPr>
        <w:t>酒文化博物馆家具采购及定制安装项目</w:t>
      </w:r>
    </w:p>
    <w:p w14:paraId="33CFDE00">
      <w:pPr>
        <w:spacing w:line="360" w:lineRule="auto"/>
        <w:ind w:left="0" w:leftChars="0" w:right="6" w:firstLine="0" w:firstLineChars="0"/>
        <w:jc w:val="center"/>
        <w:rPr>
          <w:rFonts w:hint="eastAsia" w:ascii="宋体" w:hAnsi="宋体" w:eastAsia="宋体" w:cs="宋体"/>
          <w:b/>
          <w:bCs/>
          <w:caps w:val="0"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bCs/>
          <w:caps w:val="0"/>
          <w:color w:val="auto"/>
          <w:sz w:val="32"/>
          <w:szCs w:val="32"/>
          <w:highlight w:val="none"/>
        </w:rPr>
        <w:t>招标公告</w:t>
      </w:r>
      <w:r>
        <w:rPr>
          <w:rFonts w:hint="eastAsia" w:hAnsi="宋体"/>
          <w:b/>
          <w:bCs/>
          <w:color w:val="auto"/>
          <w:sz w:val="32"/>
          <w:szCs w:val="32"/>
          <w:highlight w:val="none"/>
        </w:rPr>
        <w:t>（资格预审）</w:t>
      </w:r>
    </w:p>
    <w:p w14:paraId="657B812B">
      <w:pPr>
        <w:pStyle w:val="6"/>
        <w:spacing w:line="360" w:lineRule="auto"/>
        <w:jc w:val="center"/>
        <w:rPr>
          <w:rFonts w:hint="eastAsia" w:ascii="宋体" w:hAnsi="宋体" w:eastAsia="宋体" w:cs="宋体"/>
          <w:caps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招标</w:t>
      </w:r>
      <w:r>
        <w:rPr>
          <w:rFonts w:hint="eastAsia" w:ascii="宋体" w:hAnsi="宋体" w:eastAsia="宋体" w:cs="Times New Roman"/>
          <w:bCs/>
          <w:color w:val="auto"/>
          <w:sz w:val="24"/>
          <w:highlight w:val="none"/>
        </w:rPr>
        <w:t>编号：舍司招（2026）ZC2-007</w:t>
      </w:r>
    </w:p>
    <w:bookmarkEnd w:id="0"/>
    <w:p w14:paraId="6C3E58E7">
      <w:pPr>
        <w:pStyle w:val="6"/>
        <w:spacing w:line="360" w:lineRule="auto"/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</w:pPr>
      <w:bookmarkStart w:id="1" w:name="_Toc720"/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  <w:t>1．招标条件</w:t>
      </w:r>
      <w:bookmarkEnd w:id="1"/>
    </w:p>
    <w:p w14:paraId="04C4E13C">
      <w:pPr>
        <w:spacing w:line="360" w:lineRule="auto"/>
        <w:ind w:firstLine="480"/>
        <w:jc w:val="left"/>
        <w:textAlignment w:val="auto"/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</w:pPr>
      <w:bookmarkStart w:id="2" w:name="_Toc14033"/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>本招标项目</w:t>
      </w:r>
      <w:r>
        <w:rPr>
          <w:rFonts w:hint="eastAsia" w:ascii="宋体" w:hAnsi="宋体" w:cs="宋体"/>
          <w:caps w:val="0"/>
          <w:color w:val="auto"/>
          <w:sz w:val="24"/>
          <w:highlight w:val="none"/>
          <w:u w:val="single"/>
          <w:lang w:eastAsia="zh-CN"/>
        </w:rPr>
        <w:t>舍得</w:t>
      </w:r>
      <w:r>
        <w:rPr>
          <w:rFonts w:hint="eastAsia" w:ascii="宋体" w:hAnsi="宋体" w:cs="宋体"/>
          <w:caps w:val="0"/>
          <w:color w:val="auto"/>
          <w:sz w:val="24"/>
          <w:highlight w:val="none"/>
          <w:u w:val="single"/>
          <w:lang w:val="en-US" w:eastAsia="zh-CN"/>
        </w:rPr>
        <w:t>酒业</w:t>
      </w:r>
      <w:r>
        <w:rPr>
          <w:rFonts w:hint="eastAsia" w:ascii="宋体" w:hAnsi="宋体" w:cs="宋体"/>
          <w:caps w:val="0"/>
          <w:color w:val="auto"/>
          <w:sz w:val="24"/>
          <w:highlight w:val="none"/>
          <w:u w:val="single"/>
          <w:lang w:eastAsia="zh-CN"/>
        </w:rPr>
        <w:t>酒文化博物馆</w:t>
      </w:r>
      <w:r>
        <w:rPr>
          <w:rFonts w:hint="eastAsia" w:ascii="宋体" w:hAnsi="宋体" w:cs="宋体"/>
          <w:caps w:val="0"/>
          <w:color w:val="auto"/>
          <w:sz w:val="24"/>
          <w:highlight w:val="none"/>
          <w:u w:val="single"/>
          <w:lang w:val="en-US" w:eastAsia="zh-CN"/>
        </w:rPr>
        <w:t>项目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>已由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  <w:u w:val="single"/>
        </w:rPr>
        <w:t>舍得酒业股份有限公司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>批准建设。招标人为</w:t>
      </w:r>
      <w:bookmarkStart w:id="3" w:name="_Hlk51439236"/>
      <w:r>
        <w:rPr>
          <w:rFonts w:hint="eastAsia" w:ascii="宋体" w:hAnsi="宋体" w:eastAsia="宋体" w:cs="宋体"/>
          <w:caps w:val="0"/>
          <w:color w:val="auto"/>
          <w:sz w:val="24"/>
          <w:highlight w:val="none"/>
          <w:u w:val="single"/>
        </w:rPr>
        <w:t>舍得酒业股份有限公司</w:t>
      </w:r>
      <w:bookmarkEnd w:id="3"/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>，资金来源为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  <w:u w:val="single"/>
        </w:rPr>
        <w:t>企业自筹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>，出资比例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  <w:u w:val="single"/>
        </w:rPr>
        <w:t>100%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>，项目已具备招标条件，现对该项目的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  <w:u w:val="single"/>
          <w:lang w:val="en-US" w:eastAsia="zh-CN"/>
        </w:rPr>
        <w:t>家具采购及定制安装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>进行公开招标。</w:t>
      </w:r>
    </w:p>
    <w:p w14:paraId="0AD3EB6E">
      <w:pPr>
        <w:pStyle w:val="6"/>
        <w:spacing w:line="360" w:lineRule="auto"/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  <w:t>2．项目概况与招标范围</w:t>
      </w:r>
      <w:bookmarkEnd w:id="2"/>
    </w:p>
    <w:p w14:paraId="5C1A17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6"/>
        <w:jc w:val="left"/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2.1项目名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称：</w:t>
      </w:r>
      <w:r>
        <w:rPr>
          <w:rFonts w:hint="eastAsia" w:ascii="宋体" w:hAnsi="宋体" w:eastAsia="宋体" w:cs="仿宋_GB2312"/>
          <w:b w:val="0"/>
          <w:bCs w:val="0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  <w:t>酒文化博物馆</w:t>
      </w:r>
      <w:r>
        <w:rPr>
          <w:rFonts w:hint="eastAsia" w:ascii="宋体" w:hAnsi="宋体" w:cs="仿宋_GB2312"/>
          <w:b w:val="0"/>
          <w:bCs w:val="0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  <w:t>家具采购及定制安装项目</w:t>
      </w:r>
    </w:p>
    <w:p w14:paraId="72EC514B">
      <w:pPr>
        <w:snapToGrid w:val="0"/>
        <w:spacing w:line="360" w:lineRule="auto"/>
        <w:ind w:firstLine="480"/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2.2项目</w:t>
      </w:r>
      <w:r>
        <w:rPr>
          <w:rFonts w:hint="eastAsia" w:ascii="宋体" w:hAnsi="宋体" w:cs="宋体"/>
          <w:snapToGrid w:val="0"/>
          <w:color w:val="auto"/>
          <w:kern w:val="0"/>
          <w:sz w:val="24"/>
          <w:highlight w:val="none"/>
          <w:lang w:val="en-US" w:eastAsia="zh-CN"/>
        </w:rPr>
        <w:t>/安装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地址：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四川省射洪市沱牌镇沱牌大道999号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舍得酒业股份有限公司厂区</w:t>
      </w:r>
      <w:r>
        <w:rPr>
          <w:rFonts w:hint="eastAsia" w:ascii="宋体" w:hAnsi="宋体" w:cs="宋体"/>
          <w:snapToGrid w:val="0"/>
          <w:color w:val="auto"/>
          <w:kern w:val="0"/>
          <w:sz w:val="24"/>
          <w:highlight w:val="none"/>
          <w:lang w:val="en-US" w:eastAsia="zh-CN"/>
        </w:rPr>
        <w:t>内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>，地块</w:t>
      </w:r>
      <w:r>
        <w:rPr>
          <w:rFonts w:hint="eastAsia" w:ascii="宋体" w:hAnsi="宋体" w:cs="宋体"/>
          <w:bCs/>
          <w:color w:val="auto"/>
          <w:sz w:val="24"/>
          <w:highlight w:val="none"/>
          <w:lang w:val="en-US" w:eastAsia="zh-CN"/>
        </w:rPr>
        <w:t>南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>临247国道，舍得文化旅游区东花园内，临近东大门，地理位置优越，交通便利，自然条件优越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。</w:t>
      </w:r>
    </w:p>
    <w:p w14:paraId="7155C6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</w:pPr>
      <w:bookmarkStart w:id="4" w:name="_Toc31566"/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2.</w:t>
      </w:r>
      <w:r>
        <w:rPr>
          <w:rFonts w:hint="eastAsia" w:ascii="宋体" w:hAnsi="宋体" w:cs="宋体"/>
          <w:snapToGrid w:val="0"/>
          <w:color w:val="auto"/>
          <w:kern w:val="0"/>
          <w:sz w:val="24"/>
          <w:highlight w:val="none"/>
          <w:lang w:val="en-US" w:eastAsia="zh-CN"/>
        </w:rPr>
        <w:t>3项目概况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：</w:t>
      </w:r>
      <w:r>
        <w:rPr>
          <w:rFonts w:ascii="宋体" w:hAnsi="宋体" w:eastAsia="宋体" w:cs="宋体"/>
          <w:sz w:val="24"/>
          <w:szCs w:val="24"/>
        </w:rPr>
        <w:t>舍得酒文化博物馆占地14574.36㎡，总建筑面积约10976.23㎡。地上建筑主要包括玻璃盒子、夯土盒子、青铜盒子三个单体建筑。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现根据博物馆建设装修需要，需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采购及定制安装</w:t>
      </w:r>
      <w:r>
        <w:rPr>
          <w:rFonts w:hint="eastAsia" w:ascii="宋体" w:hAnsi="宋体" w:cs="宋体"/>
          <w:color w:val="auto"/>
          <w:sz w:val="24"/>
          <w:szCs w:val="24"/>
        </w:rPr>
        <w:t>家具一批</w:t>
      </w:r>
      <w:r>
        <w:rPr>
          <w:rFonts w:ascii="宋体" w:hAnsi="宋体" w:eastAsia="宋体" w:cs="宋体"/>
          <w:sz w:val="24"/>
          <w:szCs w:val="24"/>
        </w:rPr>
        <w:t>。</w:t>
      </w:r>
    </w:p>
    <w:p w14:paraId="7F298C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2.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4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招标范围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（</w:t>
      </w:r>
      <w:r>
        <w:rPr>
          <w:rFonts w:hint="eastAsia" w:ascii="宋体" w:hAnsi="宋体" w:cs="仿宋_GB2312"/>
          <w:b w:val="0"/>
          <w:bCs w:val="0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  <w:t>包含但不限于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：</w:t>
      </w:r>
      <w:r>
        <w:rPr>
          <w:rFonts w:hint="eastAsia" w:ascii="宋体" w:hAnsi="宋体" w:eastAsia="宋体" w:cs="仿宋_GB2312"/>
          <w:b w:val="0"/>
          <w:bCs w:val="0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  <w:t>扶手椅</w:t>
      </w:r>
      <w:r>
        <w:rPr>
          <w:rFonts w:hint="eastAsia" w:ascii="宋体" w:hAnsi="宋体" w:cs="仿宋_GB2312"/>
          <w:b w:val="0"/>
          <w:bCs w:val="0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  <w:t>、单人椅、圆桌、沙发、茶几、智能存包柜等成品家具的代采购；方形展台、商品货架、展架、定制座凳、定制沙发</w:t>
      </w:r>
      <w:r>
        <w:rPr>
          <w:rFonts w:hint="eastAsia" w:ascii="宋体" w:hAnsi="宋体" w:cs="宋体"/>
          <w:color w:val="auto"/>
          <w:sz w:val="24"/>
          <w:szCs w:val="24"/>
        </w:rPr>
        <w:t>等</w:t>
      </w:r>
      <w:r>
        <w:rPr>
          <w:rFonts w:hint="eastAsia" w:ascii="宋体" w:hAnsi="宋体" w:cs="仿宋_GB2312"/>
          <w:b w:val="0"/>
          <w:bCs w:val="0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  <w:t>定制家具的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深化</w:t>
      </w:r>
      <w:r>
        <w:rPr>
          <w:rFonts w:hint="eastAsia" w:ascii="宋体" w:hAnsi="宋体" w:cs="宋体"/>
          <w:color w:val="auto"/>
          <w:sz w:val="24"/>
          <w:szCs w:val="24"/>
        </w:rPr>
        <w:t>设计、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制造、安装；所有家具的</w:t>
      </w:r>
      <w:r>
        <w:rPr>
          <w:rFonts w:hint="eastAsia" w:ascii="宋体" w:hAnsi="宋体" w:cs="宋体"/>
          <w:color w:val="auto"/>
          <w:sz w:val="24"/>
          <w:szCs w:val="24"/>
        </w:rPr>
        <w:t>上门测量（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若需</w:t>
      </w:r>
      <w:r>
        <w:rPr>
          <w:rFonts w:hint="eastAsia" w:ascii="宋体" w:hAnsi="宋体" w:cs="宋体"/>
          <w:color w:val="auto"/>
          <w:sz w:val="24"/>
          <w:szCs w:val="24"/>
        </w:rPr>
        <w:t>）、尺寸复核、生产、包装、运输、安装、调试、配合及质量保证期内的返工、维修、退换货和其它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所有</w:t>
      </w:r>
      <w:r>
        <w:rPr>
          <w:rFonts w:hint="eastAsia" w:ascii="宋体" w:hAnsi="宋体" w:cs="宋体"/>
          <w:color w:val="auto"/>
          <w:sz w:val="24"/>
          <w:szCs w:val="24"/>
        </w:rPr>
        <w:t>相关伴随服务等工作内容</w:t>
      </w:r>
      <w:r>
        <w:rPr>
          <w:rFonts w:hint="eastAsia" w:ascii="宋体" w:hAnsi="宋体" w:cs="宋体"/>
          <w:color w:val="auto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auto"/>
          <w:sz w:val="24"/>
          <w:szCs w:val="24"/>
        </w:rPr>
        <w:t>数量、具体内容及标的物质量标准和要求详见招标文件</w:t>
      </w:r>
      <w:r>
        <w:rPr>
          <w:rFonts w:hint="eastAsia" w:ascii="宋体" w:hAnsi="宋体" w:cs="宋体"/>
          <w:color w:val="auto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仿宋_GB2312"/>
          <w:b w:val="0"/>
          <w:bCs w:val="0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  <w:t>。</w:t>
      </w:r>
    </w:p>
    <w:p w14:paraId="49E303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2.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5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质量标准：</w:t>
      </w:r>
      <w:r>
        <w:rPr>
          <w:rFonts w:hint="eastAsia" w:ascii="宋体" w:hAnsi="宋体" w:cs="宋体"/>
          <w:bCs/>
          <w:sz w:val="24"/>
          <w:highlight w:val="none"/>
          <w:lang w:val="en-US" w:eastAsia="zh-CN"/>
        </w:rPr>
        <w:t>产品质量</w:t>
      </w:r>
      <w:r>
        <w:rPr>
          <w:rFonts w:hint="eastAsia" w:ascii="宋体" w:hAnsi="宋体" w:cs="宋体"/>
          <w:color w:val="auto"/>
          <w:sz w:val="24"/>
          <w:szCs w:val="24"/>
        </w:rPr>
        <w:t>符合现行国家、行业以及地方强制性和推荐性规范、标准要求，满足甲方现场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环境使用需求</w:t>
      </w:r>
      <w:r>
        <w:rPr>
          <w:rFonts w:hint="eastAsia" w:ascii="宋体" w:hAnsi="宋体" w:cs="宋体"/>
          <w:sz w:val="24"/>
          <w:highlight w:val="none"/>
          <w:lang w:eastAsia="zh-CN"/>
        </w:rPr>
        <w:t>。</w:t>
      </w:r>
    </w:p>
    <w:p w14:paraId="0509656A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highlight w:val="none"/>
          <w:lang w:val="en-US" w:eastAsia="zh-CN"/>
        </w:rPr>
        <w:t>2.</w:t>
      </w:r>
      <w:r>
        <w:rPr>
          <w:rFonts w:hint="eastAsia" w:ascii="宋体" w:hAnsi="宋体" w:cs="宋体"/>
          <w:bCs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bCs/>
          <w:color w:val="auto"/>
          <w:sz w:val="24"/>
          <w:highlight w:val="none"/>
          <w:lang w:val="en-US" w:eastAsia="zh-CN"/>
        </w:rPr>
        <w:t>交货周期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  <w:lang w:val="en-US" w:eastAsia="zh-CN"/>
        </w:rPr>
        <w:t>：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合同签订后，投标人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30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个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日历天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内完成现场核实及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深化设计</w:t>
      </w:r>
      <w:r>
        <w:rPr>
          <w:rFonts w:hint="eastAsia" w:ascii="宋体" w:hAnsi="宋体"/>
          <w:color w:val="auto"/>
          <w:sz w:val="24"/>
          <w:szCs w:val="24"/>
          <w:highlight w:val="none"/>
          <w:lang w:eastAsia="zh-CN"/>
        </w:rPr>
        <w:t>；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100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个日历天内完成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制作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生产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/代采、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供货、安装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。</w:t>
      </w:r>
    </w:p>
    <w:p w14:paraId="7D10F6D6">
      <w:pPr>
        <w:pStyle w:val="6"/>
        <w:spacing w:line="360" w:lineRule="auto"/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  <w:t>3．投标人资格要求</w:t>
      </w:r>
      <w:bookmarkEnd w:id="4"/>
    </w:p>
    <w:p w14:paraId="37EF87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.1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投标人须是具有独立法人资格并依法取得企业营业执照，</w:t>
      </w:r>
      <w:r>
        <w:rPr>
          <w:rFonts w:hint="eastAsia" w:ascii="宋体" w:hAnsi="宋体" w:cs="宋体"/>
          <w:color w:val="auto"/>
          <w:sz w:val="24"/>
          <w:highlight w:val="none"/>
        </w:rPr>
        <w:t>具有独立订立合同和履行合同的能力。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其中</w:t>
      </w:r>
      <w:r>
        <w:rPr>
          <w:rFonts w:hint="eastAsia" w:ascii="宋体" w:hAnsi="宋体" w:eastAsia="宋体" w:cs="宋体"/>
          <w:sz w:val="24"/>
          <w:highlight w:val="none"/>
        </w:rPr>
        <w:t>经营范围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须包含家具类</w:t>
      </w:r>
      <w:r>
        <w:rPr>
          <w:rFonts w:hint="eastAsia" w:ascii="宋体" w:hAnsi="宋体" w:eastAsia="宋体" w:cs="宋体"/>
          <w:sz w:val="24"/>
          <w:highlight w:val="none"/>
        </w:rPr>
        <w:t>的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生产</w:t>
      </w:r>
      <w:r>
        <w:rPr>
          <w:rFonts w:hint="eastAsia" w:ascii="宋体" w:hAnsi="宋体" w:cs="宋体"/>
          <w:sz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sz w:val="24"/>
          <w:highlight w:val="none"/>
        </w:rPr>
        <w:t>销售，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注册资本不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低</w:t>
      </w:r>
      <w:r>
        <w:rPr>
          <w:rFonts w:hint="eastAsia" w:ascii="宋体" w:hAnsi="宋体" w:eastAsia="宋体" w:cs="Times New Roman"/>
          <w:b w:val="0"/>
          <w:bCs w:val="0"/>
          <w:snapToGrid w:val="0"/>
          <w:color w:val="auto"/>
          <w:sz w:val="24"/>
          <w:highlight w:val="none"/>
        </w:rPr>
        <w:t>于</w:t>
      </w:r>
      <w:r>
        <w:rPr>
          <w:rFonts w:hint="eastAsia" w:ascii="宋体" w:hAnsi="宋体" w:cs="Times New Roman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Times New Roman"/>
          <w:b w:val="0"/>
          <w:bCs w:val="0"/>
          <w:snapToGrid w:val="0"/>
          <w:color w:val="auto"/>
          <w:sz w:val="24"/>
          <w:highlight w:val="none"/>
        </w:rPr>
        <w:t>00万元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eastAsia="zh-CN"/>
        </w:rPr>
        <w:t>，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营业执照处于有效期，且为一般纳税人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。</w:t>
      </w:r>
    </w:p>
    <w:p w14:paraId="7931F5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.2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投标人须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bidi="ar"/>
        </w:rPr>
        <w:t>通过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质量管理体系认证、环境管理体系认证、职业健康安全管理体系认证，且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bidi="ar"/>
        </w:rPr>
        <w:t>证书有效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。</w:t>
      </w:r>
    </w:p>
    <w:p w14:paraId="73FDF3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 xml:space="preserve">.3 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投标人自有生产厂房≥3000㎡（提供产权/租赁证明），并提供木工/涂装/组装生产线照片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。</w:t>
      </w:r>
    </w:p>
    <w:p w14:paraId="57A0D2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 xml:space="preserve">.4 </w:t>
      </w:r>
      <w:r>
        <w:rPr>
          <w:rFonts w:hint="eastAsia" w:ascii="宋体" w:hAnsi="宋体" w:cs="宋体"/>
          <w:bCs/>
          <w:snapToGrid w:val="0"/>
          <w:kern w:val="0"/>
          <w:sz w:val="24"/>
          <w:highlight w:val="none"/>
        </w:rPr>
        <w:t>委托代理人：本项目委托代理人必须为投标人本单位职工。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须提供投标截止日前连续6个月投标人为其缴纳的养老保险证明复印件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。</w:t>
      </w:r>
      <w:r>
        <w:rPr>
          <w:rFonts w:hint="eastAsia" w:ascii="宋体" w:hAnsi="宋体" w:cs="宋体"/>
          <w:bCs/>
          <w:snapToGrid w:val="0"/>
          <w:kern w:val="0"/>
          <w:sz w:val="24"/>
          <w:highlight w:val="none"/>
        </w:rPr>
        <w:t>否则，将由评标委员会作否决投标处理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。</w:t>
      </w:r>
    </w:p>
    <w:p w14:paraId="0BA4B0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 xml:space="preserve">.5 </w:t>
      </w:r>
      <w:r>
        <w:rPr>
          <w:rFonts w:ascii="宋体" w:hAnsi="宋体" w:eastAsia="宋体" w:cs="宋体"/>
          <w:sz w:val="24"/>
          <w:szCs w:val="24"/>
          <w:highlight w:val="none"/>
        </w:rPr>
        <w:t>业绩要求：投标人2023年至今拥有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成品家具采购及</w:t>
      </w:r>
      <w:r>
        <w:rPr>
          <w:rFonts w:ascii="宋体" w:hAnsi="宋体" w:eastAsia="宋体" w:cs="宋体"/>
          <w:sz w:val="24"/>
          <w:szCs w:val="24"/>
          <w:highlight w:val="none"/>
        </w:rPr>
        <w:t>定制软装家具供货安装同类项目业绩，单份合同金额50万元及以上，项目类型为高品质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的</w:t>
      </w:r>
      <w:r>
        <w:rPr>
          <w:rFonts w:ascii="宋体" w:hAnsi="宋体" w:eastAsia="宋体" w:cs="宋体"/>
          <w:sz w:val="24"/>
          <w:szCs w:val="24"/>
          <w:highlight w:val="none"/>
        </w:rPr>
        <w:t>展厅、展馆、酒店、会所、售楼部、样板间、品牌旗舰店，有效案例不少于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</w:t>
      </w:r>
      <w:r>
        <w:rPr>
          <w:rFonts w:ascii="宋体" w:hAnsi="宋体" w:eastAsia="宋体" w:cs="宋体"/>
          <w:sz w:val="24"/>
          <w:szCs w:val="24"/>
          <w:highlight w:val="none"/>
        </w:rPr>
        <w:t>例。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提供业绩项目合同书（施工范围、金额、时间可见）、发票复印件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eastAsia="zh-CN"/>
        </w:rPr>
        <w:t>、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项目实景图片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等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。</w:t>
      </w:r>
    </w:p>
    <w:p w14:paraId="29CF603B">
      <w:pPr>
        <w:keepNext w:val="0"/>
        <w:keepLines w:val="0"/>
        <w:pageBreakBefore w:val="0"/>
        <w:widowControl w:val="0"/>
        <w:kinsoku w:val="0"/>
        <w:wordWrap w:val="0"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.6 企业信誉良好，在信用中国平台上（http://www.creditchina.gov.cn）无严重失信和经营异常记录。</w:t>
      </w:r>
    </w:p>
    <w:p w14:paraId="22DC9A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 xml:space="preserve">.7 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财务状况要求：</w:t>
      </w:r>
      <w:r>
        <w:rPr>
          <w:rFonts w:hint="eastAsia" w:ascii="宋体" w:hAnsi="宋体" w:cs="宋体"/>
          <w:color w:val="auto"/>
          <w:sz w:val="24"/>
          <w:highlight w:val="none"/>
        </w:rPr>
        <w:t>财务状况良好，近3年平均无亏损，有足够的资金能力来承担本项目的实施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【提供 202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-202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年经过会计师事务所审计签字盖章的审计报告：其中包括资产负债表、现金流量表、利润表、财务报表附注】。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 xml:space="preserve"> </w:t>
      </w:r>
    </w:p>
    <w:p w14:paraId="3EB5B54C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>.</w:t>
      </w:r>
      <w:r>
        <w:rPr>
          <w:rFonts w:hint="eastAsia" w:ascii="宋体" w:hAnsi="宋体" w:cs="宋体"/>
          <w:bCs/>
          <w:color w:val="auto"/>
          <w:sz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 xml:space="preserve"> 本次招标不接受联合体投标。</w:t>
      </w:r>
    </w:p>
    <w:p w14:paraId="63535BBA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>.</w:t>
      </w:r>
      <w:r>
        <w:rPr>
          <w:rFonts w:hint="eastAsia" w:ascii="宋体" w:hAnsi="宋体" w:cs="宋体"/>
          <w:bCs/>
          <w:color w:val="auto"/>
          <w:sz w:val="24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 xml:space="preserve"> 本次招标资格审查方式为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资格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预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审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。</w:t>
      </w:r>
    </w:p>
    <w:p w14:paraId="498EEB23">
      <w:pPr>
        <w:pStyle w:val="6"/>
        <w:spacing w:line="360" w:lineRule="auto"/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  <w:t>.确定潜在投标人的方法</w:t>
      </w:r>
    </w:p>
    <w:p w14:paraId="0B241C8C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本项目资格预审采用合格制。资格预审采用的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是</w:t>
      </w:r>
      <w:r>
        <w:rPr>
          <w:rFonts w:hint="eastAsia" w:ascii="宋体" w:hAnsi="宋体" w:cs="宋体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资料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审查</w:t>
      </w:r>
      <w:r>
        <w:rPr>
          <w:rFonts w:hint="eastAsia" w:ascii="宋体" w:hAnsi="宋体" w:cs="宋体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、现场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考察</w:t>
      </w:r>
      <w:r>
        <w:rPr>
          <w:rFonts w:hint="eastAsia" w:ascii="宋体" w:hAnsi="宋体" w:cs="宋体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和技术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交流相结合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的方式。文件审查合格后招标人将对其进行考察、交流，审查均通过后方能进入投标环节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>。</w:t>
      </w:r>
    </w:p>
    <w:p w14:paraId="6F40CA81">
      <w:pPr>
        <w:pStyle w:val="6"/>
        <w:spacing w:line="360" w:lineRule="auto"/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  <w:t>.资格预审文件的递交</w:t>
      </w:r>
    </w:p>
    <w:p w14:paraId="594493D8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5.1有意向且符合上述条件的投标人，请于202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年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月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17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日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08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：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0前，登陆舍得酒业招采数字化平台(网址：https://ssrm.shede.com.cn），点击页面顶部“一链网”参与项目报名,并按照“附件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二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投标预审资料提交模板”的要求提供资格预审盖章扫描文件及可编辑word版本。</w:t>
      </w:r>
    </w:p>
    <w:p w14:paraId="44AB6DB0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5.2未按照上述要求进行报名的均视为报名无效。通过资格预审并接受邀请的投标人方可参加投标。</w:t>
      </w:r>
    </w:p>
    <w:p w14:paraId="2D72C8F7">
      <w:pPr>
        <w:pStyle w:val="6"/>
        <w:spacing w:line="360" w:lineRule="auto"/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  <w:t>.投标保证金</w:t>
      </w:r>
    </w:p>
    <w:p w14:paraId="59AF6D64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</w:rPr>
        <w:t>.1 投标保证金的金额：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  <w:u w:val="none"/>
        </w:rPr>
        <w:t>¥</w:t>
      </w:r>
      <w:r>
        <w:rPr>
          <w:rFonts w:hint="eastAsia" w:ascii="宋体" w:hAnsi="宋体" w:cs="宋体"/>
          <w:b w:val="0"/>
          <w:bCs w:val="0"/>
          <w:snapToGrid w:val="0"/>
          <w:color w:val="auto"/>
          <w:sz w:val="24"/>
          <w:highlight w:val="none"/>
          <w:u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  <w:u w:val="none"/>
        </w:rPr>
        <w:t>万元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</w:rPr>
        <w:t>。投标人在收到招标文件且确认参标后，</w:t>
      </w:r>
      <w:r>
        <w:rPr>
          <w:rFonts w:hint="eastAsia" w:ascii="宋体" w:hAnsi="宋体" w:eastAsia="宋体" w:cs="宋体"/>
          <w:caps w:val="0"/>
          <w:smallCaps w:val="0"/>
          <w:color w:val="auto"/>
          <w:sz w:val="24"/>
          <w:highlight w:val="none"/>
        </w:rPr>
        <w:t>在规定时间内缴纳投标保证金。投标保证金缴纳截止时间以招标文件为准，以转账方式缴纳投标保证金，投标人转账时请在转账凭证用途栏上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>注明本项目招标编号：</w:t>
      </w:r>
      <w:r>
        <w:rPr>
          <w:rFonts w:hint="eastAsia" w:ascii="宋体" w:hAnsi="宋体" w:eastAsia="宋体" w:cs="Times New Roman"/>
          <w:bCs/>
          <w:color w:val="auto"/>
          <w:sz w:val="24"/>
          <w:highlight w:val="none"/>
        </w:rPr>
        <w:t>舍司招（2026）ZC2-00</w:t>
      </w:r>
      <w:r>
        <w:rPr>
          <w:rFonts w:hint="eastAsia" w:ascii="宋体" w:hAnsi="宋体" w:cs="Times New Roman"/>
          <w:bCs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。</w:t>
      </w:r>
    </w:p>
    <w:p w14:paraId="049E7449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.2 投标保证金交纳账户信息如下：</w:t>
      </w:r>
    </w:p>
    <w:p w14:paraId="71B88D77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开户单位：舍得酒业股份有限公司</w:t>
      </w:r>
    </w:p>
    <w:p w14:paraId="7F0403E0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 xml:space="preserve">开户银行：中国工商银行射洪支行 </w:t>
      </w:r>
    </w:p>
    <w:p w14:paraId="0F01C065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银行帐号：2310 4641 0902 2509 624。</w:t>
      </w:r>
    </w:p>
    <w:p w14:paraId="76253080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.3 保证金退还：投标人若中标，投标保证金自动转为履约保证金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工程按期完工并验收合格后，招标人30日内返还履约保证金（不计利息）。未中标的投标保证金在确定中标人单位后30日内返还（不计利息）。中标人拒绝签订合同的，招标人有权取消其中标资格，投标保证金不予退还，如因此给招标人造成损失的，还应赔偿招标人损失；中标人不按期开工，经招标人催告后仍不开工的，招标人有权单方解除与其签订的合同，履约保证金不予退还，如因此给招标人造成损失的，还应赔偿损失。</w:t>
      </w:r>
    </w:p>
    <w:p w14:paraId="1B01B400">
      <w:pPr>
        <w:adjustRightInd w:val="0"/>
        <w:snapToGrid w:val="0"/>
        <w:spacing w:line="360" w:lineRule="auto"/>
        <w:ind w:left="0" w:leftChars="0" w:firstLine="0" w:firstLineChars="0"/>
        <w:rPr>
          <w:rFonts w:hint="eastAsia" w:ascii="宋体" w:hAnsi="宋体" w:eastAsia="宋体" w:cs="宋体"/>
          <w:color w:val="auto"/>
          <w:sz w:val="24"/>
          <w:highlight w:val="none"/>
        </w:rPr>
      </w:pPr>
      <w:bookmarkStart w:id="5" w:name="_Toc26183"/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  <w:t>.投标报名联系人及时间安排：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 xml:space="preserve"> </w:t>
      </w:r>
    </w:p>
    <w:p w14:paraId="41DB6A9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384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7.1投标联系人：</w:t>
      </w:r>
    </w:p>
    <w:p w14:paraId="3BB198B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商务咨询：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于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先生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 15082533629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  </w:t>
      </w:r>
    </w:p>
    <w:p w14:paraId="4B9E7DD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地址：四川省射洪市沱牌镇沱牌大道999号      邮编：629209</w:t>
      </w:r>
    </w:p>
    <w:p w14:paraId="7BC4900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384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7.2招标文件的获取方式</w:t>
      </w:r>
    </w:p>
    <w:p w14:paraId="58F754D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right="0" w:firstLine="240" w:firstLineChars="10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aps w:val="0"/>
          <w:smallCaps w:val="0"/>
          <w:color w:val="auto"/>
          <w:sz w:val="24"/>
          <w:highlight w:val="none"/>
          <w:lang w:val="en-US" w:eastAsia="zh-CN"/>
        </w:rPr>
        <w:t>资格预审合格后，登录舍得酒业招采数字化平台(网址：https://ssrm.shede.com.cn），点击页面顶部“一链网”获取招标文件，招标文件不收取费用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7F1A572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384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7.3时间安排：</w:t>
      </w:r>
    </w:p>
    <w:p w14:paraId="0013DA3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default" w:ascii="宋体" w:hAnsi="宋体" w:eastAsia="宋体" w:cs="宋体"/>
          <w:snapToGrid w:val="0"/>
          <w:color w:val="auto"/>
          <w:kern w:val="2"/>
          <w:sz w:val="24"/>
          <w:szCs w:val="24"/>
          <w:highlight w:val="yellow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投标预审资料递交截止时间：202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6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年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6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月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17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日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08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：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0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（北京时间）</w:t>
      </w:r>
    </w:p>
    <w:p w14:paraId="6D8F52D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本项目预计发标时间：202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6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年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6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月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25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日（暂定）</w:t>
      </w:r>
    </w:p>
    <w:p w14:paraId="62E1567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本项目预计回标时间：以招标文件为准</w:t>
      </w:r>
    </w:p>
    <w:p w14:paraId="5113BCC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本项目开标时间：以招标文件为准</w:t>
      </w:r>
    </w:p>
    <w:p w14:paraId="7CF2506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以上时间会根据项目的进度有所变动，以实际为准。</w:t>
      </w:r>
    </w:p>
    <w:p w14:paraId="558DC55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right="0"/>
        <w:rPr>
          <w:rFonts w:hint="eastAsia" w:ascii="宋体" w:hAnsi="宋体" w:eastAsia="宋体" w:cs="宋体"/>
          <w:b/>
          <w:bCs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8.发布公告的媒介：</w:t>
      </w:r>
    </w:p>
    <w:p w14:paraId="5C9C5A3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本招标公告于202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6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年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6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月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9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日在如下网站发布：</w:t>
      </w:r>
    </w:p>
    <w:p w14:paraId="22B6A6E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舍得酒业股份有限公司官网（http://www.tuopaishede.cn）</w:t>
      </w:r>
    </w:p>
    <w:p w14:paraId="42ABBC0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中国招标采购导航网（http://www.</w:t>
      </w:r>
      <w:bookmarkStart w:id="6" w:name="_GoBack"/>
      <w:bookmarkEnd w:id="6"/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okcis.cn）</w:t>
      </w:r>
    </w:p>
    <w:p w14:paraId="61E5AC7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中国采购与招标网（http://www.chinabidding.com.cn）</w:t>
      </w:r>
    </w:p>
    <w:p w14:paraId="0F1B5E7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本公告有效期至本项目开标当日8:30截止。</w:t>
      </w:r>
    </w:p>
    <w:p w14:paraId="244067E8">
      <w:pPr>
        <w:tabs>
          <w:tab w:val="right" w:leader="dot" w:pos="9471"/>
        </w:tabs>
        <w:spacing w:line="360" w:lineRule="auto"/>
        <w:ind w:left="0" w:leftChars="0" w:firstLine="0" w:firstLineChars="0"/>
        <w:jc w:val="left"/>
        <w:rPr>
          <w:rFonts w:hint="eastAsia" w:ascii="宋体" w:hAnsi="宋体" w:eastAsia="宋体" w:cs="宋体"/>
          <w:b/>
          <w:bCs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9.附件</w:t>
      </w:r>
    </w:p>
    <w:p w14:paraId="01A5A802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zh-CN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zh-CN" w:eastAsia="zh-CN" w:bidi="ar-SA"/>
        </w:rPr>
        <w:t>附件一：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资格预审必要合格条件标准</w:t>
      </w:r>
    </w:p>
    <w:p w14:paraId="130341F7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zh-CN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zh-CN" w:eastAsia="zh-CN" w:bidi="ar-SA"/>
        </w:rPr>
        <w:t>附件二：投标预审</w:t>
      </w:r>
      <w:r>
        <w:rPr>
          <w:rFonts w:hint="eastAsia" w:ascii="宋体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基础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zh-CN" w:eastAsia="zh-CN" w:bidi="ar-SA"/>
        </w:rPr>
        <w:t>资料提交模板</w:t>
      </w:r>
    </w:p>
    <w:p w14:paraId="15668E70">
      <w:pPr>
        <w:spacing w:line="360" w:lineRule="auto"/>
        <w:ind w:right="6" w:firstLine="480" w:firstLineChars="200"/>
        <w:jc w:val="left"/>
        <w:rPr>
          <w:rFonts w:hint="default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</w:p>
    <w:p w14:paraId="15DC4850">
      <w:pPr>
        <w:spacing w:line="360" w:lineRule="auto"/>
        <w:ind w:right="6" w:firstLine="420" w:firstLineChars="200"/>
        <w:jc w:val="left"/>
        <w:rPr>
          <w:rFonts w:hint="eastAsia" w:ascii="宋体" w:hAnsi="宋体" w:eastAsia="宋体" w:cs="宋体"/>
          <w:color w:val="auto"/>
          <w:highlight w:val="none"/>
        </w:rPr>
      </w:pPr>
    </w:p>
    <w:bookmarkEnd w:id="5"/>
    <w:p w14:paraId="08CA0748">
      <w:pPr>
        <w:spacing w:line="460" w:lineRule="exact"/>
        <w:ind w:right="6" w:firstLine="480" w:firstLineChars="200"/>
        <w:jc w:val="right"/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 xml:space="preserve">          </w:t>
      </w:r>
      <w:r>
        <w:rPr>
          <w:rFonts w:hint="eastAsia" w:ascii="宋体" w:hAnsi="宋体" w:eastAsia="宋体" w:cs="宋体"/>
          <w:color w:val="auto"/>
          <w:spacing w:val="22"/>
          <w:sz w:val="24"/>
          <w:highlight w:val="none"/>
        </w:rPr>
        <w:t xml:space="preserve">                   </w:t>
      </w:r>
      <w:r>
        <w:rPr>
          <w:rFonts w:hint="eastAsia" w:ascii="宋体" w:hAnsi="宋体" w:eastAsia="宋体" w:cs="宋体"/>
          <w:b/>
          <w:bCs/>
          <w:color w:val="auto"/>
          <w:spacing w:val="22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  <w:t xml:space="preserve"> 舍得酒业股份有限公司</w:t>
      </w:r>
    </w:p>
    <w:p w14:paraId="458D539C">
      <w:pPr>
        <w:spacing w:line="460" w:lineRule="exact"/>
        <w:ind w:right="6" w:firstLine="480" w:firstLineChars="200"/>
        <w:jc w:val="right"/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  <w:t>二〇二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六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  <w:t>年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六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  <w:t>月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九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  <w:t>日</w:t>
      </w:r>
    </w:p>
    <w:p w14:paraId="4D7C49EF">
      <w:pP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</w:pPr>
    </w:p>
    <w:p w14:paraId="3A0004F2">
      <w:pPr>
        <w:ind w:left="0" w:leftChars="0" w:firstLine="0" w:firstLineChars="0"/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</w:pPr>
    </w:p>
    <w:p w14:paraId="50665FE3"/>
    <w:sectPr>
      <w:headerReference r:id="rId5" w:type="default"/>
      <w:footerReference r:id="rId6" w:type="default"/>
      <w:pgSz w:w="11906" w:h="16838"/>
      <w:pgMar w:top="1134" w:right="1134" w:bottom="1247" w:left="1247" w:header="992" w:footer="850" w:gutter="0"/>
      <w:cols w:space="0" w:num="1"/>
      <w:docGrid w:linePitch="28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94660251"/>
    </w:sdtPr>
    <w:sdtContent>
      <w:p w14:paraId="46495B22">
        <w:pPr>
          <w:pStyle w:val="2"/>
          <w:ind w:firstLine="36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179</w:t>
        </w:r>
        <w:r>
          <w:fldChar w:fldCharType="end"/>
        </w:r>
      </w:p>
    </w:sdtContent>
  </w:sdt>
  <w:p w14:paraId="738127FD">
    <w:pPr>
      <w:pStyle w:val="2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20"/>
      </w:pPr>
      <w:r>
        <w:separator/>
      </w:r>
    </w:p>
  </w:footnote>
  <w:footnote w:type="continuationSeparator" w:id="1">
    <w:p>
      <w:pPr>
        <w:spacing w:line="24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A2C6F6">
    <w:pPr>
      <w:ind w:firstLine="0" w:firstLineChars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550BEB"/>
    <w:rsid w:val="16117F11"/>
    <w:rsid w:val="1B9B2757"/>
    <w:rsid w:val="2D567217"/>
    <w:rsid w:val="33835B53"/>
    <w:rsid w:val="35D00DF7"/>
    <w:rsid w:val="41517FED"/>
    <w:rsid w:val="465A0995"/>
    <w:rsid w:val="48394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00" w:lineRule="exact"/>
      <w:ind w:firstLine="200" w:firstLineChars="200"/>
      <w:jc w:val="both"/>
      <w:textAlignment w:val="center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 w:line="240" w:lineRule="auto"/>
      <w:ind w:firstLine="0" w:firstLineChars="0"/>
      <w:jc w:val="left"/>
      <w:textAlignment w:val="auto"/>
    </w:pPr>
    <w:rPr>
      <w:rFonts w:ascii="宋体" w:hAnsi="Calibri"/>
      <w:kern w:val="0"/>
      <w:sz w:val="24"/>
      <w:szCs w:val="20"/>
    </w:rPr>
  </w:style>
  <w:style w:type="paragraph" w:customStyle="1" w:styleId="6">
    <w:name w:val="样式1"/>
    <w:basedOn w:val="1"/>
    <w:autoRedefine/>
    <w:qFormat/>
    <w:uiPriority w:val="0"/>
    <w:pPr>
      <w:adjustRightInd w:val="0"/>
      <w:snapToGrid w:val="0"/>
      <w:ind w:firstLine="0" w:firstLineChars="0"/>
    </w:pPr>
    <w:rPr>
      <w:rFonts w:ascii="宋体" w:hAnsi="宋体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2202</Words>
  <Characters>2519</Characters>
  <Lines>0</Lines>
  <Paragraphs>0</Paragraphs>
  <TotalTime>6</TotalTime>
  <ScaleCrop>false</ScaleCrop>
  <LinksUpToDate>false</LinksUpToDate>
  <CharactersWithSpaces>2578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2026-06-03T01:43:00Z</dcterms:created>
  <dc:creator>TPSD-ye</dc:creator>
  <cp:lastModifiedBy>Mr.sandman</cp:lastModifiedBy>
  <dcterms:modified xsi:type="dcterms:W3CDTF">2026-06-09T08:37:36Z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eyJoZGlkIjoiY2NmMjA2YmY3MjcwZjU3MjM5ZjlmMzUzOWUxZjhjZTciLCJ1c2VySWQiOiI0NDc5OTUyNzMifQ==</vt:lpwstr>
  </property>
  <property fmtid="{D5CDD505-2E9C-101B-9397-08002B2CF9AE}" pid="4" name="ICV">
    <vt:lpwstr>1372081932EA4177A1A8E9A62BF6A114_12</vt:lpwstr>
  </property>
</Properties>
</file>