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2603FA">
      <w:pPr>
        <w:adjustRightInd w:val="0"/>
        <w:snapToGrid w:val="0"/>
        <w:spacing w:line="360" w:lineRule="auto"/>
        <w:jc w:val="center"/>
        <w:rPr>
          <w:rFonts w:ascii="仿宋_GB2312" w:hAnsi="仿宋_GB2312" w:eastAsia="仿宋_GB2312"/>
          <w:b/>
          <w:sz w:val="28"/>
          <w:szCs w:val="28"/>
        </w:rPr>
      </w:pPr>
      <w:r>
        <w:rPr>
          <w:rFonts w:hint="eastAsia" w:ascii="仿宋_GB2312" w:hAnsi="仿宋_GB2312" w:eastAsia="仿宋_GB2312"/>
          <w:b/>
          <w:sz w:val="28"/>
          <w:szCs w:val="28"/>
        </w:rPr>
        <w:t>四川沱牌舍得营销有限公司</w:t>
      </w:r>
    </w:p>
    <w:p w14:paraId="145F1B36">
      <w:pPr>
        <w:adjustRightInd w:val="0"/>
        <w:snapToGrid w:val="0"/>
        <w:spacing w:line="360" w:lineRule="auto"/>
        <w:jc w:val="center"/>
        <w:rPr>
          <w:rFonts w:ascii="仿宋_GB2312" w:hAnsi="仿宋_GB2312" w:eastAsia="仿宋_GB2312"/>
          <w:bCs/>
          <w:sz w:val="28"/>
          <w:szCs w:val="28"/>
        </w:rPr>
      </w:pPr>
      <w:r>
        <w:rPr>
          <w:rFonts w:hint="eastAsia" w:ascii="仿宋_GB2312" w:hAnsi="仿宋_GB2312" w:eastAsia="仿宋_GB2312"/>
          <w:bCs/>
          <w:sz w:val="28"/>
          <w:szCs w:val="28"/>
        </w:rPr>
        <w:t>舍得国内家庭游项目</w:t>
      </w:r>
    </w:p>
    <w:p w14:paraId="0413EDD8">
      <w:pPr>
        <w:adjustRightInd w:val="0"/>
        <w:snapToGrid w:val="0"/>
        <w:spacing w:line="360" w:lineRule="auto"/>
        <w:jc w:val="center"/>
        <w:rPr>
          <w:rFonts w:ascii="仿宋_GB2312" w:hAnsi="仿宋_GB2312" w:eastAsia="仿宋_GB2312"/>
          <w:sz w:val="28"/>
          <w:szCs w:val="28"/>
        </w:rPr>
      </w:pPr>
      <w:r>
        <w:rPr>
          <w:rFonts w:hint="eastAsia" w:ascii="仿宋_GB2312" w:hAnsi="仿宋_GB2312" w:eastAsia="仿宋_GB2312"/>
          <w:sz w:val="28"/>
          <w:szCs w:val="28"/>
        </w:rPr>
        <w:t>舍司招（2026)-ZC3-27</w:t>
      </w:r>
    </w:p>
    <w:p w14:paraId="346FA132">
      <w:pPr>
        <w:adjustRightInd w:val="0"/>
        <w:snapToGrid w:val="0"/>
        <w:spacing w:line="360" w:lineRule="auto"/>
        <w:ind w:firstLine="560"/>
        <w:jc w:val="center"/>
        <w:rPr>
          <w:rFonts w:ascii="仿宋_GB2312" w:hAnsi="仿宋_GB2312" w:eastAsia="仿宋_GB2312"/>
          <w:sz w:val="28"/>
          <w:szCs w:val="28"/>
        </w:rPr>
      </w:pPr>
    </w:p>
    <w:p w14:paraId="215240C4">
      <w:pPr>
        <w:adjustRightInd w:val="0"/>
        <w:snapToGrid w:val="0"/>
        <w:spacing w:line="360" w:lineRule="auto"/>
        <w:ind w:firstLine="560"/>
        <w:rPr>
          <w:rFonts w:ascii="仿宋_GB2312" w:hAnsi="仿宋_GB2312" w:eastAsia="仿宋_GB2312"/>
          <w:sz w:val="28"/>
          <w:szCs w:val="28"/>
        </w:rPr>
      </w:pPr>
      <w:r>
        <w:rPr>
          <w:rFonts w:hint="eastAsia" w:ascii="仿宋_GB2312" w:hAnsi="仿宋_GB2312" w:eastAsia="仿宋_GB2312"/>
          <w:sz w:val="28"/>
          <w:szCs w:val="28"/>
        </w:rPr>
        <w:t>四川沱牌舍得营销有限公司（以下简称“招标人”）现就</w:t>
      </w:r>
      <w:r>
        <w:rPr>
          <w:rFonts w:hint="eastAsia" w:ascii="仿宋_GB2312" w:hAnsi="仿宋_GB2312" w:eastAsia="仿宋_GB2312"/>
          <w:bCs/>
          <w:sz w:val="28"/>
          <w:szCs w:val="28"/>
          <w:u w:val="single"/>
        </w:rPr>
        <w:t>舍得国内家庭游项目</w:t>
      </w:r>
      <w:r>
        <w:rPr>
          <w:rFonts w:hint="eastAsia" w:ascii="仿宋_GB2312" w:hAnsi="仿宋_GB2312" w:eastAsia="仿宋_GB2312"/>
          <w:sz w:val="28"/>
          <w:szCs w:val="28"/>
        </w:rPr>
        <w:t>实行对外公开招标，诚邀符合条件的投标人（以下简称投标人）投标。</w:t>
      </w:r>
    </w:p>
    <w:p w14:paraId="5B347B84">
      <w:pPr>
        <w:adjustRightInd w:val="0"/>
        <w:snapToGrid w:val="0"/>
        <w:spacing w:line="360" w:lineRule="auto"/>
        <w:ind w:firstLine="562"/>
        <w:jc w:val="center"/>
        <w:rPr>
          <w:rFonts w:ascii="仿宋_GB2312" w:hAnsi="仿宋_GB2312" w:eastAsia="仿宋_GB2312"/>
          <w:b/>
          <w:sz w:val="28"/>
          <w:szCs w:val="28"/>
        </w:rPr>
      </w:pPr>
      <w:r>
        <w:rPr>
          <w:rFonts w:hint="eastAsia" w:ascii="仿宋_GB2312" w:hAnsi="仿宋_GB2312" w:eastAsia="仿宋_GB2312"/>
          <w:b/>
          <w:sz w:val="28"/>
          <w:szCs w:val="28"/>
        </w:rPr>
        <w:t>第一章  招标公告</w:t>
      </w:r>
    </w:p>
    <w:p w14:paraId="6A68B1ED">
      <w:pPr>
        <w:adjustRightInd w:val="0"/>
        <w:snapToGrid w:val="0"/>
        <w:spacing w:line="360" w:lineRule="auto"/>
        <w:ind w:firstLine="562"/>
        <w:rPr>
          <w:rFonts w:ascii="仿宋_GB2312" w:hAnsi="仿宋_GB2312" w:eastAsia="仿宋_GB2312"/>
          <w:b/>
          <w:sz w:val="28"/>
          <w:szCs w:val="28"/>
        </w:rPr>
      </w:pPr>
      <w:bookmarkStart w:id="0" w:name="_Hlk155268792"/>
      <w:r>
        <w:rPr>
          <w:rFonts w:hint="eastAsia" w:ascii="仿宋_GB2312" w:hAnsi="仿宋_GB2312" w:eastAsia="仿宋_GB2312"/>
          <w:b/>
          <w:sz w:val="28"/>
          <w:szCs w:val="28"/>
        </w:rPr>
        <w:t>一、项目概况</w:t>
      </w:r>
    </w:p>
    <w:p w14:paraId="5FF4B327">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1.1项目名称：舍得国内家庭游项目</w:t>
      </w:r>
    </w:p>
    <w:p w14:paraId="7BF8D4AA">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1.2项目背景：</w:t>
      </w:r>
    </w:p>
    <w:p w14:paraId="6383E4EC">
      <w:pPr>
        <w:adjustRightInd w:val="0"/>
        <w:snapToGrid w:val="0"/>
        <w:spacing w:line="360" w:lineRule="auto"/>
        <w:ind w:firstLine="560" w:firstLineChars="200"/>
        <w:rPr>
          <w:rFonts w:ascii="仿宋_GB2312" w:hAnsi="仿宋_GB2312" w:eastAsia="仿宋_GB2312"/>
          <w:bCs/>
          <w:sz w:val="28"/>
          <w:szCs w:val="28"/>
        </w:rPr>
      </w:pPr>
      <w:r>
        <w:rPr>
          <w:rFonts w:hint="eastAsia" w:ascii="仿宋_GB2312" w:hAnsi="仿宋_GB2312" w:eastAsia="仿宋_GB2312"/>
          <w:bCs/>
          <w:sz w:val="28"/>
          <w:szCs w:val="28"/>
        </w:rPr>
        <w:t>本次招标旨在遴选一家具备国内定制家庭旅游执行能力的专业服务机构，统一为获奖客户兑付国内家庭游权益，确保旅行品质与客户体验。</w:t>
      </w:r>
    </w:p>
    <w:p w14:paraId="0738DEC2">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1.3项目主要服务内容：</w:t>
      </w:r>
    </w:p>
    <w:p w14:paraId="0D26476C">
      <w:pPr>
        <w:adjustRightInd w:val="0"/>
        <w:snapToGrid w:val="0"/>
        <w:spacing w:line="360" w:lineRule="auto"/>
        <w:ind w:firstLine="560" w:firstLineChars="200"/>
        <w:rPr>
          <w:rFonts w:ascii="仿宋_GB2312" w:hAnsi="仿宋_GB2312" w:eastAsia="仿宋_GB2312"/>
          <w:bCs/>
          <w:sz w:val="28"/>
          <w:szCs w:val="28"/>
        </w:rPr>
      </w:pPr>
      <w:r>
        <w:rPr>
          <w:rFonts w:hint="eastAsia" w:ascii="仿宋_GB2312" w:hAnsi="仿宋_GB2312" w:eastAsia="仿宋_GB2312"/>
          <w:bCs/>
          <w:sz w:val="28"/>
          <w:szCs w:val="28"/>
        </w:rPr>
        <w:t>全面负责本次定制团的出行安排，包括但不限于：全团的行程策划、线路设计、团队出行方案、航班推荐及预定、住宿安排、用餐安排、交通安排、活动策划及执行等全链路服务。</w:t>
      </w:r>
    </w:p>
    <w:p w14:paraId="5D4F9AE4">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1.4项目实施时间：</w:t>
      </w:r>
      <w:bookmarkStart w:id="1" w:name="_Hlk150787032"/>
      <w:r>
        <w:rPr>
          <w:rFonts w:hint="eastAsia" w:ascii="仿宋_GB2312" w:hAnsi="仿宋_GB2312" w:eastAsia="仿宋_GB2312"/>
          <w:bCs/>
          <w:sz w:val="28"/>
          <w:szCs w:val="28"/>
        </w:rPr>
        <w:t>2026年 7月1日至 2027 年3月30日全周期（含假期）【以实际签约时间为准】</w:t>
      </w:r>
      <w:bookmarkEnd w:id="1"/>
    </w:p>
    <w:p w14:paraId="31E77162">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04C95ED2">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1.6验收方式：提供结案报告书面验收。</w:t>
      </w:r>
    </w:p>
    <w:p w14:paraId="498E9BD5">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1.7付款方式：本项目采用自然季度结算制，双方完成季度对账确认且乙方开具等额、合格的增值税专用发票后15日内，甲方向乙方支付本季度验收结算总金额的100%。</w:t>
      </w:r>
    </w:p>
    <w:p w14:paraId="69FC2BAF">
      <w:pPr>
        <w:adjustRightInd w:val="0"/>
        <w:snapToGrid w:val="0"/>
        <w:spacing w:line="360" w:lineRule="auto"/>
        <w:rPr>
          <w:rFonts w:ascii="仿宋_GB2312" w:hAnsi="仿宋_GB2312" w:eastAsia="仿宋_GB2312"/>
          <w:bCs/>
          <w:sz w:val="28"/>
          <w:szCs w:val="28"/>
        </w:rPr>
      </w:pPr>
      <w:r>
        <w:rPr>
          <w:rFonts w:hint="eastAsia" w:ascii="仿宋_GB2312" w:hAnsi="仿宋_GB2312" w:eastAsia="仿宋_GB2312"/>
          <w:bCs/>
          <w:sz w:val="28"/>
          <w:szCs w:val="28"/>
        </w:rPr>
        <w:t xml:space="preserve">1.8 项目资金来源:自有资金。    </w:t>
      </w:r>
    </w:p>
    <w:p w14:paraId="21E56887">
      <w:pPr>
        <w:adjustRightInd w:val="0"/>
        <w:snapToGrid w:val="0"/>
        <w:spacing w:line="360" w:lineRule="auto"/>
        <w:ind w:firstLine="562"/>
        <w:rPr>
          <w:rFonts w:ascii="仿宋_GB2312" w:hAnsi="仿宋_GB2312" w:eastAsia="仿宋_GB2312"/>
          <w:b/>
          <w:sz w:val="28"/>
          <w:szCs w:val="28"/>
        </w:rPr>
      </w:pPr>
      <w:r>
        <w:rPr>
          <w:rFonts w:hint="eastAsia" w:ascii="仿宋_GB2312" w:hAnsi="仿宋_GB2312" w:eastAsia="仿宋_GB2312"/>
          <w:b/>
          <w:sz w:val="28"/>
          <w:szCs w:val="28"/>
        </w:rPr>
        <w:t>二、投标人的资格要求及审查方式</w:t>
      </w:r>
    </w:p>
    <w:p w14:paraId="6110F05A">
      <w:pPr>
        <w:tabs>
          <w:tab w:val="left" w:pos="360"/>
        </w:tabs>
        <w:spacing w:line="360" w:lineRule="auto"/>
        <w:rPr>
          <w:rFonts w:ascii="仿宋_GB2312" w:hAnsi="仿宋_GB2312" w:eastAsia="仿宋_GB2312"/>
          <w:sz w:val="28"/>
          <w:szCs w:val="28"/>
        </w:rPr>
      </w:pPr>
      <w:r>
        <w:rPr>
          <w:rFonts w:hint="eastAsia" w:ascii="仿宋_GB2312" w:hAnsi="仿宋_GB2312" w:eastAsia="仿宋_GB2312"/>
          <w:sz w:val="28"/>
          <w:szCs w:val="28"/>
        </w:rPr>
        <w:t>2</w:t>
      </w:r>
      <w:r>
        <w:rPr>
          <w:rFonts w:ascii="仿宋_GB2312" w:hAnsi="仿宋_GB2312" w:eastAsia="仿宋_GB2312"/>
          <w:sz w:val="28"/>
          <w:szCs w:val="28"/>
        </w:rPr>
        <w:t>.1</w:t>
      </w:r>
      <w:r>
        <w:rPr>
          <w:rFonts w:hint="eastAsia" w:ascii="仿宋_GB2312" w:hAnsi="仿宋_GB2312" w:eastAsia="仿宋_GB2312"/>
          <w:sz w:val="28"/>
          <w:szCs w:val="28"/>
        </w:rPr>
        <w:t>投标人应具有独立的法人资格，持有在中国合法注册的《营业执照》；</w:t>
      </w:r>
      <w:r>
        <w:rPr>
          <w:rFonts w:ascii="仿宋_GB2312" w:hAnsi="仿宋_GB2312" w:eastAsia="仿宋_GB2312"/>
          <w:sz w:val="28"/>
          <w:szCs w:val="28"/>
        </w:rPr>
        <w:t xml:space="preserve"> </w:t>
      </w:r>
    </w:p>
    <w:p w14:paraId="06C6209F">
      <w:pPr>
        <w:tabs>
          <w:tab w:val="left" w:pos="426"/>
        </w:tabs>
        <w:spacing w:line="360" w:lineRule="auto"/>
        <w:rPr>
          <w:rFonts w:ascii="仿宋_GB2312" w:hAnsi="仿宋_GB2312" w:eastAsia="仿宋_GB2312"/>
          <w:sz w:val="28"/>
          <w:szCs w:val="28"/>
        </w:rPr>
      </w:pPr>
      <w:r>
        <w:rPr>
          <w:rFonts w:hint="eastAsia" w:ascii="仿宋_GB2312" w:hAnsi="仿宋_GB2312" w:eastAsia="仿宋_GB2312"/>
          <w:sz w:val="28"/>
          <w:szCs w:val="28"/>
        </w:rPr>
        <w:t>2</w:t>
      </w:r>
      <w:r>
        <w:rPr>
          <w:rFonts w:ascii="仿宋_GB2312" w:hAnsi="仿宋_GB2312" w:eastAsia="仿宋_GB2312"/>
          <w:sz w:val="28"/>
          <w:szCs w:val="28"/>
        </w:rPr>
        <w:t>.2</w:t>
      </w:r>
      <w:r>
        <w:rPr>
          <w:rFonts w:hint="eastAsia" w:ascii="仿宋_GB2312" w:hAnsi="仿宋_GB2312" w:eastAsia="仿宋_GB2312"/>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3CB5F206">
      <w:pPr>
        <w:tabs>
          <w:tab w:val="left" w:pos="426"/>
        </w:tabs>
        <w:spacing w:line="360" w:lineRule="auto"/>
        <w:rPr>
          <w:rFonts w:ascii="仿宋_GB2312" w:hAnsi="仿宋_GB2312" w:eastAsia="仿宋_GB2312"/>
          <w:sz w:val="28"/>
          <w:szCs w:val="28"/>
        </w:rPr>
      </w:pPr>
      <w:r>
        <w:rPr>
          <w:rFonts w:ascii="仿宋_GB2312" w:hAnsi="仿宋_GB2312" w:eastAsia="仿宋_GB2312"/>
          <w:sz w:val="28"/>
          <w:szCs w:val="28"/>
        </w:rPr>
        <w:t>2.3</w:t>
      </w:r>
      <w:r>
        <w:rPr>
          <w:rFonts w:hint="eastAsia" w:ascii="仿宋_GB2312" w:hAnsi="仿宋_GB2312" w:eastAsia="仿宋_GB2312"/>
          <w:sz w:val="28"/>
          <w:szCs w:val="28"/>
        </w:rPr>
        <w:t>投标人须符合《资格预审必要合格条件标准》；</w:t>
      </w:r>
    </w:p>
    <w:p w14:paraId="429F2E3D">
      <w:pPr>
        <w:tabs>
          <w:tab w:val="left" w:pos="360"/>
        </w:tabs>
        <w:spacing w:line="360" w:lineRule="auto"/>
        <w:rPr>
          <w:rFonts w:ascii="仿宋_GB2312" w:hAnsi="仿宋_GB2312" w:eastAsia="仿宋_GB2312"/>
          <w:sz w:val="28"/>
          <w:szCs w:val="28"/>
        </w:rPr>
      </w:pPr>
      <w:r>
        <w:rPr>
          <w:rFonts w:hint="eastAsia" w:ascii="仿宋_GB2312" w:hAnsi="仿宋_GB2312" w:eastAsia="仿宋_GB2312"/>
          <w:sz w:val="28"/>
          <w:szCs w:val="28"/>
        </w:rPr>
        <w:t>2</w:t>
      </w:r>
      <w:r>
        <w:rPr>
          <w:rFonts w:ascii="仿宋_GB2312" w:hAnsi="仿宋_GB2312" w:eastAsia="仿宋_GB2312"/>
          <w:sz w:val="28"/>
          <w:szCs w:val="28"/>
        </w:rPr>
        <w:t>.4</w:t>
      </w:r>
      <w:r>
        <w:rPr>
          <w:rFonts w:hint="eastAsia" w:ascii="仿宋_GB2312" w:hAnsi="仿宋_GB2312" w:eastAsia="仿宋_GB2312"/>
          <w:sz w:val="28"/>
          <w:szCs w:val="28"/>
        </w:rPr>
        <w:t>投标人在本项目涉及的相关行业有不良记录，以及曾为招标人提供相关服务但被评估为不合格或存在不良履约记录的，其投标将被拒绝。</w:t>
      </w:r>
    </w:p>
    <w:p w14:paraId="7E119799">
      <w:pPr>
        <w:widowControl/>
        <w:spacing w:line="360" w:lineRule="auto"/>
        <w:ind w:firstLine="562"/>
        <w:jc w:val="left"/>
        <w:rPr>
          <w:rFonts w:ascii="仿宋_GB2312" w:hAnsi="仿宋_GB2312" w:eastAsia="仿宋_GB2312"/>
          <w:b/>
          <w:sz w:val="28"/>
          <w:szCs w:val="28"/>
        </w:rPr>
      </w:pPr>
      <w:r>
        <w:rPr>
          <w:rFonts w:hint="eastAsia" w:ascii="仿宋_GB2312" w:hAnsi="仿宋_GB2312" w:eastAsia="仿宋_GB2312"/>
          <w:b/>
          <w:sz w:val="28"/>
          <w:szCs w:val="28"/>
        </w:rPr>
        <w:t>附件一：</w:t>
      </w:r>
      <w:bookmarkStart w:id="2" w:name="_Hlk108623121"/>
      <w:r>
        <w:rPr>
          <w:rFonts w:ascii="仿宋_GB2312" w:hAnsi="仿宋_GB2312" w:eastAsia="仿宋_GB2312"/>
          <w:b/>
          <w:sz w:val="28"/>
          <w:szCs w:val="28"/>
        </w:rPr>
        <w:t>资格预审必要合格条件标准</w:t>
      </w:r>
    </w:p>
    <w:tbl>
      <w:tblPr>
        <w:tblStyle w:val="5"/>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523A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6C05C5A4">
            <w:pPr>
              <w:spacing w:line="360" w:lineRule="auto"/>
              <w:jc w:val="center"/>
              <w:rPr>
                <w:rFonts w:ascii="仿宋_GB2312" w:hAnsi="仿宋_GB2312" w:eastAsia="仿宋_GB2312"/>
                <w:sz w:val="22"/>
                <w:szCs w:val="21"/>
              </w:rPr>
            </w:pPr>
            <w:bookmarkStart w:id="4" w:name="_GoBack"/>
            <w:r>
              <w:rPr>
                <w:rFonts w:ascii="仿宋_GB2312" w:hAnsi="仿宋_GB2312" w:eastAsia="仿宋_GB2312"/>
                <w:sz w:val="22"/>
                <w:szCs w:val="21"/>
              </w:rPr>
              <w:t>序号</w:t>
            </w:r>
          </w:p>
        </w:tc>
        <w:tc>
          <w:tcPr>
            <w:tcW w:w="2747" w:type="dxa"/>
            <w:vAlign w:val="center"/>
          </w:tcPr>
          <w:p w14:paraId="301EFCC9">
            <w:pPr>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内容</w:t>
            </w:r>
          </w:p>
        </w:tc>
        <w:tc>
          <w:tcPr>
            <w:tcW w:w="6540" w:type="dxa"/>
            <w:vAlign w:val="center"/>
          </w:tcPr>
          <w:p w14:paraId="1324C6AB">
            <w:pPr>
              <w:spacing w:line="360" w:lineRule="auto"/>
              <w:jc w:val="center"/>
              <w:rPr>
                <w:rFonts w:ascii="仿宋_GB2312" w:hAnsi="仿宋_GB2312" w:eastAsia="仿宋_GB2312"/>
                <w:sz w:val="22"/>
                <w:szCs w:val="21"/>
              </w:rPr>
            </w:pPr>
            <w:r>
              <w:rPr>
                <w:rFonts w:ascii="仿宋_GB2312" w:hAnsi="仿宋_GB2312" w:eastAsia="仿宋_GB2312"/>
                <w:sz w:val="22"/>
                <w:szCs w:val="21"/>
              </w:rPr>
              <w:t>合格条件</w:t>
            </w:r>
          </w:p>
        </w:tc>
      </w:tr>
      <w:tr w14:paraId="43E4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3995A33B">
            <w:pPr>
              <w:spacing w:line="360" w:lineRule="auto"/>
              <w:jc w:val="center"/>
              <w:rPr>
                <w:rFonts w:ascii="仿宋_GB2312" w:hAnsi="仿宋_GB2312" w:eastAsia="仿宋_GB2312"/>
                <w:sz w:val="22"/>
                <w:szCs w:val="21"/>
              </w:rPr>
            </w:pPr>
            <w:r>
              <w:rPr>
                <w:rFonts w:ascii="仿宋_GB2312" w:hAnsi="仿宋_GB2312" w:eastAsia="仿宋_GB2312"/>
                <w:sz w:val="22"/>
                <w:szCs w:val="21"/>
              </w:rPr>
              <w:t>1</w:t>
            </w:r>
          </w:p>
        </w:tc>
        <w:tc>
          <w:tcPr>
            <w:tcW w:w="2747" w:type="dxa"/>
            <w:vAlign w:val="center"/>
          </w:tcPr>
          <w:p w14:paraId="7D8719F0">
            <w:pPr>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授权委托书</w:t>
            </w:r>
          </w:p>
        </w:tc>
        <w:tc>
          <w:tcPr>
            <w:tcW w:w="6540" w:type="dxa"/>
            <w:vAlign w:val="center"/>
          </w:tcPr>
          <w:p w14:paraId="50A85049">
            <w:pPr>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能提供有效的授权委托书</w:t>
            </w:r>
          </w:p>
        </w:tc>
      </w:tr>
      <w:tr w14:paraId="2328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jc w:val="center"/>
        </w:trPr>
        <w:tc>
          <w:tcPr>
            <w:tcW w:w="1076" w:type="dxa"/>
            <w:vAlign w:val="center"/>
          </w:tcPr>
          <w:p w14:paraId="3B038DF5">
            <w:pPr>
              <w:spacing w:line="360" w:lineRule="auto"/>
              <w:jc w:val="center"/>
              <w:rPr>
                <w:rFonts w:ascii="仿宋_GB2312" w:hAnsi="仿宋_GB2312" w:eastAsia="仿宋_GB2312"/>
                <w:sz w:val="22"/>
                <w:szCs w:val="21"/>
              </w:rPr>
            </w:pPr>
            <w:r>
              <w:rPr>
                <w:rFonts w:ascii="仿宋_GB2312" w:hAnsi="仿宋_GB2312" w:eastAsia="仿宋_GB2312"/>
                <w:sz w:val="22"/>
                <w:szCs w:val="21"/>
              </w:rPr>
              <w:t>2</w:t>
            </w:r>
          </w:p>
        </w:tc>
        <w:tc>
          <w:tcPr>
            <w:tcW w:w="2747" w:type="dxa"/>
            <w:vAlign w:val="center"/>
          </w:tcPr>
          <w:p w14:paraId="21A6DD21">
            <w:pPr>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资质要求</w:t>
            </w:r>
          </w:p>
        </w:tc>
        <w:tc>
          <w:tcPr>
            <w:tcW w:w="6540" w:type="dxa"/>
            <w:vAlign w:val="center"/>
          </w:tcPr>
          <w:p w14:paraId="658C999F">
            <w:pPr>
              <w:pStyle w:val="2"/>
              <w:spacing w:before="0" w:after="0" w:line="360" w:lineRule="auto"/>
              <w:jc w:val="left"/>
              <w:rPr>
                <w:rFonts w:ascii="仿宋_GB2312" w:hAnsi="仿宋_GB2312" w:eastAsia="仿宋_GB2312"/>
                <w:b w:val="0"/>
                <w:bCs w:val="0"/>
                <w:sz w:val="22"/>
                <w:szCs w:val="22"/>
              </w:rPr>
            </w:pPr>
            <w:r>
              <w:rPr>
                <w:rFonts w:hint="eastAsia" w:ascii="仿宋_GB2312" w:hAnsi="仿宋_GB2312" w:eastAsia="仿宋_GB2312"/>
                <w:b w:val="0"/>
                <w:bCs w:val="0"/>
                <w:sz w:val="22"/>
                <w:szCs w:val="22"/>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C424931">
            <w:pPr>
              <w:pStyle w:val="2"/>
              <w:spacing w:before="0" w:after="0" w:line="360" w:lineRule="auto"/>
              <w:rPr>
                <w:rFonts w:ascii="仿宋_GB2312" w:hAnsi="仿宋_GB2312" w:eastAsia="仿宋_GB2312"/>
                <w:b w:val="0"/>
                <w:bCs w:val="0"/>
                <w:sz w:val="22"/>
                <w:szCs w:val="22"/>
              </w:rPr>
            </w:pPr>
            <w:r>
              <w:rPr>
                <w:rFonts w:hint="eastAsia" w:ascii="仿宋_GB2312" w:hAnsi="仿宋_GB2312" w:eastAsia="仿宋_GB2312"/>
                <w:b w:val="0"/>
                <w:bCs w:val="0"/>
                <w:sz w:val="22"/>
                <w:szCs w:val="22"/>
              </w:rPr>
              <w:t>注册资金不少于人民币300万元或等额外币，具有良好银行资信和商业信誉。</w:t>
            </w:r>
          </w:p>
          <w:p w14:paraId="6E9A69A7">
            <w:pPr>
              <w:rPr>
                <w:rFonts w:ascii="仿宋_GB2312" w:hAnsi="仿宋_GB2312" w:eastAsia="仿宋_GB2312"/>
              </w:rPr>
            </w:pPr>
            <w:r>
              <w:rPr>
                <w:rFonts w:hint="eastAsia" w:ascii="仿宋_GB2312" w:hAnsi="仿宋_GB2312" w:eastAsia="仿宋_GB2312"/>
                <w:sz w:val="22"/>
              </w:rPr>
              <w:t>应具备有效的《旅行社业务经营许可证》。</w:t>
            </w:r>
          </w:p>
        </w:tc>
      </w:tr>
      <w:tr w14:paraId="7359D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405DF247">
            <w:pPr>
              <w:spacing w:line="360" w:lineRule="auto"/>
              <w:jc w:val="center"/>
              <w:rPr>
                <w:rFonts w:ascii="仿宋_GB2312" w:hAnsi="仿宋_GB2312" w:eastAsia="仿宋_GB2312"/>
                <w:sz w:val="22"/>
                <w:szCs w:val="21"/>
              </w:rPr>
            </w:pPr>
            <w:r>
              <w:rPr>
                <w:rFonts w:ascii="仿宋_GB2312" w:hAnsi="仿宋_GB2312" w:eastAsia="仿宋_GB2312"/>
                <w:sz w:val="22"/>
                <w:szCs w:val="21"/>
              </w:rPr>
              <w:t>3</w:t>
            </w:r>
          </w:p>
        </w:tc>
        <w:tc>
          <w:tcPr>
            <w:tcW w:w="2747" w:type="dxa"/>
            <w:vAlign w:val="center"/>
          </w:tcPr>
          <w:p w14:paraId="19ECE575">
            <w:pPr>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投标要求</w:t>
            </w:r>
          </w:p>
        </w:tc>
        <w:tc>
          <w:tcPr>
            <w:tcW w:w="6540" w:type="dxa"/>
            <w:vAlign w:val="center"/>
          </w:tcPr>
          <w:p w14:paraId="5E8BD4B1">
            <w:pPr>
              <w:spacing w:line="360" w:lineRule="auto"/>
              <w:jc w:val="left"/>
              <w:rPr>
                <w:rFonts w:ascii="仿宋_GB2312" w:hAnsi="仿宋_GB2312" w:eastAsia="仿宋_GB2312"/>
                <w:sz w:val="22"/>
                <w:szCs w:val="21"/>
              </w:rPr>
            </w:pPr>
            <w:r>
              <w:rPr>
                <w:rFonts w:ascii="仿宋_GB2312" w:hAnsi="仿宋_GB2312" w:eastAsia="仿宋_GB2312"/>
                <w:sz w:val="22"/>
                <w:szCs w:val="21"/>
              </w:rPr>
              <w:t>本项目不接受挂靠、分包、转包、联合体单位参与投标</w:t>
            </w:r>
            <w:r>
              <w:rPr>
                <w:rFonts w:hint="eastAsia" w:ascii="仿宋_GB2312" w:hAnsi="仿宋_GB2312" w:eastAsia="仿宋_GB2312"/>
                <w:sz w:val="22"/>
                <w:szCs w:val="21"/>
              </w:rPr>
              <w:t>，投标人需出具承诺书</w:t>
            </w:r>
          </w:p>
        </w:tc>
      </w:tr>
      <w:tr w14:paraId="461B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4E4CCB48">
            <w:pPr>
              <w:tabs>
                <w:tab w:val="center" w:pos="4153"/>
                <w:tab w:val="right" w:pos="8306"/>
              </w:tabs>
              <w:snapToGrid w:val="0"/>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4</w:t>
            </w:r>
          </w:p>
        </w:tc>
        <w:tc>
          <w:tcPr>
            <w:tcW w:w="2747" w:type="dxa"/>
            <w:vAlign w:val="center"/>
          </w:tcPr>
          <w:p w14:paraId="510F14CC">
            <w:pPr>
              <w:spacing w:line="360" w:lineRule="auto"/>
              <w:jc w:val="center"/>
              <w:rPr>
                <w:rFonts w:ascii="仿宋_GB2312" w:hAnsi="仿宋_GB2312" w:eastAsia="仿宋_GB2312"/>
                <w:sz w:val="22"/>
                <w:szCs w:val="21"/>
              </w:rPr>
            </w:pPr>
            <w:r>
              <w:rPr>
                <w:rFonts w:hint="eastAsia" w:ascii="仿宋_GB2312" w:hAnsi="仿宋_GB2312" w:eastAsia="仿宋_GB2312"/>
                <w:sz w:val="22"/>
                <w:szCs w:val="21"/>
              </w:rPr>
              <w:t>业绩要求</w:t>
            </w:r>
          </w:p>
        </w:tc>
        <w:tc>
          <w:tcPr>
            <w:tcW w:w="6540" w:type="dxa"/>
            <w:vAlign w:val="center"/>
          </w:tcPr>
          <w:p w14:paraId="1B8E07E6">
            <w:pPr>
              <w:widowControl/>
              <w:spacing w:line="360" w:lineRule="auto"/>
              <w:jc w:val="left"/>
              <w:rPr>
                <w:rFonts w:ascii="仿宋_GB2312" w:hAnsi="仿宋_GB2312" w:eastAsia="仿宋_GB2312" w:cs="宋体"/>
                <w:kern w:val="0"/>
                <w:sz w:val="22"/>
                <w:szCs w:val="21"/>
              </w:rPr>
            </w:pPr>
            <w:r>
              <w:rPr>
                <w:rFonts w:hint="eastAsia" w:ascii="仿宋_GB2312" w:hAnsi="仿宋_GB2312" w:eastAsia="仿宋_GB2312" w:cs="宋体"/>
                <w:kern w:val="0"/>
                <w:sz w:val="22"/>
                <w:szCs w:val="21"/>
              </w:rPr>
              <w:t>应具备丰富的定制旅行团旅游服务项目相关的执行经验，服务过国内外知名品牌优先提供。能提供2021年-至今不少于2例与本项目相关的服务案例合同（</w:t>
            </w:r>
            <w:r>
              <w:rPr>
                <w:rFonts w:hint="eastAsia" w:ascii="仿宋_GB2312" w:hAnsi="仿宋_GB2312" w:eastAsia="仿宋_GB2312" w:cs="宋体"/>
                <w:kern w:val="0"/>
                <w:sz w:val="22"/>
                <w:szCs w:val="21"/>
                <w:lang w:val="en-US" w:eastAsia="zh-CN"/>
              </w:rPr>
              <w:t>单个合同案例</w:t>
            </w:r>
            <w:r>
              <w:rPr>
                <w:rFonts w:hint="eastAsia" w:ascii="仿宋_GB2312" w:hAnsi="仿宋_GB2312" w:eastAsia="仿宋_GB2312" w:cs="宋体"/>
                <w:kern w:val="0"/>
                <w:sz w:val="22"/>
                <w:szCs w:val="21"/>
              </w:rPr>
              <w:t>金额不低于</w:t>
            </w:r>
            <w:r>
              <w:rPr>
                <w:rFonts w:hint="eastAsia" w:ascii="仿宋_GB2312" w:hAnsi="仿宋_GB2312" w:eastAsia="仿宋_GB2312" w:cs="宋体"/>
                <w:kern w:val="0"/>
                <w:sz w:val="22"/>
                <w:szCs w:val="21"/>
                <w:lang w:val="en-US" w:eastAsia="zh-CN"/>
              </w:rPr>
              <w:t>5</w:t>
            </w:r>
            <w:r>
              <w:rPr>
                <w:rFonts w:hint="eastAsia" w:ascii="仿宋_GB2312" w:hAnsi="仿宋_GB2312" w:eastAsia="仿宋_GB2312" w:cs="宋体"/>
                <w:kern w:val="0"/>
                <w:sz w:val="22"/>
                <w:szCs w:val="21"/>
              </w:rPr>
              <w:t>0万，其中不少于1例为酒类行业执行案例），须提供合同扫描件证明（甲乙方名称及双方盖章可见，合同主要内容概述、金额、时间可见，须提供合同发票）。</w:t>
            </w:r>
          </w:p>
        </w:tc>
      </w:tr>
      <w:tr w14:paraId="7043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4775C6CD">
            <w:pPr>
              <w:tabs>
                <w:tab w:val="center" w:pos="4153"/>
                <w:tab w:val="right" w:pos="8306"/>
              </w:tabs>
              <w:snapToGrid w:val="0"/>
              <w:spacing w:line="360" w:lineRule="auto"/>
              <w:jc w:val="center"/>
              <w:rPr>
                <w:rFonts w:ascii="仿宋_GB2312" w:hAnsi="仿宋_GB2312" w:eastAsia="仿宋_GB2312"/>
                <w:sz w:val="22"/>
                <w:szCs w:val="21"/>
              </w:rPr>
            </w:pPr>
            <w:r>
              <w:rPr>
                <w:rFonts w:ascii="仿宋_GB2312" w:hAnsi="仿宋_GB2312" w:eastAsia="仿宋_GB2312"/>
                <w:sz w:val="22"/>
                <w:szCs w:val="21"/>
              </w:rPr>
              <w:t>5</w:t>
            </w:r>
          </w:p>
        </w:tc>
        <w:tc>
          <w:tcPr>
            <w:tcW w:w="2747" w:type="dxa"/>
            <w:vAlign w:val="center"/>
          </w:tcPr>
          <w:p w14:paraId="608F64DC">
            <w:pPr>
              <w:spacing w:line="360" w:lineRule="auto"/>
              <w:jc w:val="center"/>
              <w:rPr>
                <w:rFonts w:ascii="仿宋_GB2312" w:hAnsi="仿宋_GB2312" w:eastAsia="仿宋_GB2312" w:cs="宋体"/>
                <w:kern w:val="0"/>
                <w:sz w:val="22"/>
                <w:szCs w:val="21"/>
              </w:rPr>
            </w:pPr>
            <w:r>
              <w:rPr>
                <w:rFonts w:hint="eastAsia" w:ascii="仿宋_GB2312" w:hAnsi="仿宋_GB2312" w:eastAsia="仿宋_GB2312" w:cs="宋体"/>
                <w:kern w:val="0"/>
                <w:sz w:val="22"/>
                <w:szCs w:val="21"/>
              </w:rPr>
              <w:t>其他</w:t>
            </w:r>
          </w:p>
        </w:tc>
        <w:tc>
          <w:tcPr>
            <w:tcW w:w="6540" w:type="dxa"/>
            <w:vAlign w:val="center"/>
          </w:tcPr>
          <w:p w14:paraId="158E0886">
            <w:pPr>
              <w:widowControl/>
              <w:spacing w:line="360" w:lineRule="auto"/>
              <w:jc w:val="center"/>
              <w:rPr>
                <w:rFonts w:ascii="仿宋_GB2312" w:hAnsi="仿宋_GB2312" w:eastAsia="仿宋_GB2312" w:cs="宋体"/>
                <w:kern w:val="0"/>
                <w:sz w:val="22"/>
                <w:szCs w:val="21"/>
              </w:rPr>
            </w:pPr>
            <w:r>
              <w:rPr>
                <w:rFonts w:hint="eastAsia" w:ascii="仿宋_GB2312" w:hAnsi="仿宋_GB2312" w:eastAsia="仿宋_GB2312" w:cs="宋体"/>
                <w:kern w:val="0"/>
                <w:sz w:val="22"/>
                <w:szCs w:val="21"/>
              </w:rPr>
              <w:t>能提供真实、有效的</w:t>
            </w:r>
            <w:r>
              <w:rPr>
                <w:rFonts w:hint="eastAsia" w:ascii="仿宋_GB2312" w:hAnsi="仿宋_GB2312" w:eastAsia="仿宋_GB2312"/>
                <w:sz w:val="22"/>
                <w:szCs w:val="21"/>
              </w:rPr>
              <w:t>《采购项目供应商资格审核明细表》</w:t>
            </w:r>
          </w:p>
        </w:tc>
      </w:tr>
      <w:bookmarkEnd w:id="4"/>
    </w:tbl>
    <w:p w14:paraId="5811CAFD">
      <w:pPr>
        <w:ind w:firstLine="400"/>
        <w:rPr>
          <w:rFonts w:ascii="仿宋_GB2312" w:hAnsi="仿宋_GB2312" w:eastAsia="仿宋_GB2312"/>
          <w:sz w:val="20"/>
          <w:szCs w:val="21"/>
        </w:rPr>
      </w:pPr>
    </w:p>
    <w:bookmarkEnd w:id="2"/>
    <w:p w14:paraId="641C8EEF">
      <w:pPr>
        <w:spacing w:line="360" w:lineRule="auto"/>
        <w:ind w:left="440" w:leftChars="-2" w:hanging="444" w:hangingChars="202"/>
        <w:jc w:val="left"/>
        <w:rPr>
          <w:rFonts w:ascii="仿宋_GB2312" w:hAnsi="仿宋_GB2312" w:eastAsia="仿宋_GB2312"/>
          <w:sz w:val="22"/>
          <w:szCs w:val="21"/>
        </w:rPr>
      </w:pPr>
      <w:r>
        <w:rPr>
          <w:rFonts w:ascii="仿宋_GB2312" w:hAnsi="仿宋_GB2312" w:eastAsia="仿宋_GB2312"/>
          <w:sz w:val="22"/>
          <w:szCs w:val="21"/>
        </w:rPr>
        <w:t>注</w:t>
      </w:r>
      <w:r>
        <w:rPr>
          <w:rFonts w:hint="eastAsia" w:ascii="仿宋_GB2312" w:hAnsi="仿宋_GB2312" w:eastAsia="仿宋_GB2312"/>
          <w:sz w:val="22"/>
          <w:szCs w:val="21"/>
        </w:rPr>
        <w:t>：1、投标</w:t>
      </w:r>
      <w:r>
        <w:rPr>
          <w:rFonts w:ascii="仿宋_GB2312" w:hAnsi="仿宋_GB2312" w:eastAsia="仿宋_GB2312"/>
          <w:sz w:val="22"/>
          <w:szCs w:val="21"/>
        </w:rPr>
        <w:t>人不满足上述资格条件中的任一条</w:t>
      </w:r>
      <w:r>
        <w:rPr>
          <w:rFonts w:hint="eastAsia" w:ascii="仿宋_GB2312" w:hAnsi="仿宋_GB2312" w:eastAsia="仿宋_GB2312"/>
          <w:sz w:val="22"/>
          <w:szCs w:val="21"/>
        </w:rPr>
        <w:t>或</w:t>
      </w:r>
      <w:r>
        <w:rPr>
          <w:rFonts w:hint="eastAsia" w:ascii="仿宋_GB2312" w:hAnsi="仿宋_GB2312" w:eastAsia="仿宋_GB2312"/>
          <w:b/>
          <w:sz w:val="22"/>
          <w:szCs w:val="21"/>
        </w:rPr>
        <w:t>在本项目涉及的相关行业有不良记录，以及曾为招标人提供相关服务但被评估为不合格或存在不良履约记录的，</w:t>
      </w:r>
      <w:r>
        <w:rPr>
          <w:rFonts w:ascii="仿宋_GB2312" w:hAnsi="仿宋_GB2312" w:eastAsia="仿宋_GB2312"/>
          <w:b/>
          <w:sz w:val="22"/>
          <w:szCs w:val="21"/>
        </w:rPr>
        <w:t>其投标将被拒绝</w:t>
      </w:r>
      <w:r>
        <w:rPr>
          <w:rFonts w:hint="eastAsia" w:ascii="仿宋_GB2312" w:hAnsi="仿宋_GB2312" w:eastAsia="仿宋_GB2312"/>
          <w:b/>
          <w:sz w:val="22"/>
          <w:szCs w:val="21"/>
        </w:rPr>
        <w:t>。</w:t>
      </w:r>
    </w:p>
    <w:p w14:paraId="0ACC52CE">
      <w:pPr>
        <w:spacing w:line="360" w:lineRule="auto"/>
        <w:ind w:firstLine="440"/>
        <w:jc w:val="left"/>
        <w:rPr>
          <w:rFonts w:ascii="仿宋_GB2312" w:hAnsi="仿宋_GB2312" w:eastAsia="仿宋_GB2312"/>
          <w:sz w:val="22"/>
          <w:szCs w:val="21"/>
        </w:rPr>
      </w:pPr>
      <w:r>
        <w:rPr>
          <w:rFonts w:hint="eastAsia" w:ascii="仿宋_GB2312" w:hAnsi="仿宋_GB2312" w:eastAsia="仿宋_GB2312"/>
          <w:sz w:val="22"/>
          <w:szCs w:val="21"/>
        </w:rPr>
        <w:t>2、投标</w:t>
      </w:r>
      <w:r>
        <w:rPr>
          <w:rFonts w:ascii="仿宋_GB2312" w:hAnsi="仿宋_GB2312" w:eastAsia="仿宋_GB2312"/>
          <w:sz w:val="22"/>
          <w:szCs w:val="21"/>
        </w:rPr>
        <w:t>人</w:t>
      </w:r>
      <w:r>
        <w:rPr>
          <w:rFonts w:hint="eastAsia" w:ascii="仿宋_GB2312" w:hAnsi="仿宋_GB2312" w:eastAsia="仿宋_GB2312"/>
          <w:sz w:val="22"/>
          <w:szCs w:val="21"/>
        </w:rPr>
        <w:t>提交的上述资料需真实、有效，且文字清晰、可辨认。</w:t>
      </w:r>
    </w:p>
    <w:p w14:paraId="714B420C">
      <w:pPr>
        <w:spacing w:line="360" w:lineRule="auto"/>
        <w:ind w:left="424" w:leftChars="202"/>
        <w:jc w:val="left"/>
        <w:rPr>
          <w:rFonts w:ascii="仿宋_GB2312" w:hAnsi="仿宋_GB2312" w:eastAsia="仿宋_GB2312"/>
          <w:sz w:val="20"/>
          <w:szCs w:val="21"/>
        </w:rPr>
      </w:pPr>
      <w:r>
        <w:rPr>
          <w:rFonts w:hint="eastAsia" w:ascii="仿宋_GB2312" w:hAnsi="仿宋_GB2312" w:eastAsia="仿宋_GB2312"/>
          <w:sz w:val="22"/>
          <w:szCs w:val="21"/>
        </w:rPr>
        <w:t>3、除《附件一》中要求提供的文件外，可以另外提供投标人认为有必要的其他资质文件。</w:t>
      </w:r>
    </w:p>
    <w:p w14:paraId="6D799BB5">
      <w:pPr>
        <w:adjustRightInd w:val="0"/>
        <w:snapToGrid w:val="0"/>
        <w:spacing w:line="360" w:lineRule="auto"/>
        <w:ind w:firstLine="562"/>
        <w:rPr>
          <w:rFonts w:ascii="仿宋_GB2312" w:hAnsi="仿宋_GB2312" w:eastAsia="仿宋_GB2312"/>
          <w:b/>
          <w:sz w:val="28"/>
          <w:szCs w:val="28"/>
        </w:rPr>
      </w:pPr>
    </w:p>
    <w:p w14:paraId="1FCD56C1">
      <w:pPr>
        <w:adjustRightInd w:val="0"/>
        <w:snapToGrid w:val="0"/>
        <w:spacing w:line="360" w:lineRule="auto"/>
        <w:ind w:firstLine="562"/>
        <w:rPr>
          <w:rFonts w:ascii="仿宋_GB2312" w:hAnsi="仿宋_GB2312" w:eastAsia="仿宋_GB2312"/>
          <w:b/>
          <w:sz w:val="28"/>
          <w:szCs w:val="28"/>
        </w:rPr>
      </w:pPr>
      <w:r>
        <w:rPr>
          <w:rFonts w:hint="eastAsia" w:ascii="仿宋_GB2312" w:hAnsi="仿宋_GB2312" w:eastAsia="仿宋_GB2312"/>
          <w:b/>
          <w:sz w:val="28"/>
          <w:szCs w:val="28"/>
        </w:rPr>
        <w:t>三、投标保证金</w:t>
      </w:r>
    </w:p>
    <w:p w14:paraId="1D7EB291">
      <w:pPr>
        <w:numPr>
          <w:ilvl w:val="255"/>
          <w:numId w:val="0"/>
        </w:numPr>
        <w:spacing w:line="360" w:lineRule="auto"/>
        <w:ind w:right="-197" w:rightChars="-94"/>
        <w:jc w:val="left"/>
        <w:rPr>
          <w:rFonts w:ascii="仿宋_GB2312" w:hAnsi="仿宋_GB2312" w:eastAsia="仿宋_GB2312"/>
          <w:sz w:val="28"/>
          <w:szCs w:val="28"/>
        </w:rPr>
      </w:pPr>
      <w:bookmarkStart w:id="3" w:name="_Hlk114040189"/>
      <w:r>
        <w:rPr>
          <w:rFonts w:hint="eastAsia" w:ascii="仿宋_GB2312" w:hAnsi="仿宋_GB2312" w:eastAsia="仿宋_GB2312"/>
          <w:sz w:val="28"/>
          <w:szCs w:val="28"/>
        </w:rPr>
        <w:t xml:space="preserve">3.1 </w:t>
      </w:r>
      <w:r>
        <w:rPr>
          <w:rFonts w:hint="eastAsia" w:ascii="仿宋_GB2312" w:hAnsi="仿宋_GB2312" w:eastAsia="仿宋_GB2312"/>
          <w:sz w:val="28"/>
          <w:szCs w:val="28"/>
          <w:lang w:eastAsia="zh-CN"/>
        </w:rPr>
        <w:t>投标保证金：</w:t>
      </w:r>
      <w:r>
        <w:rPr>
          <w:rFonts w:hint="eastAsia" w:ascii="仿宋_GB2312" w:hAnsi="仿宋_GB2312" w:eastAsia="仿宋_GB2312"/>
          <w:sz w:val="28"/>
          <w:szCs w:val="28"/>
        </w:rPr>
        <w:t>50000元(人民币伍万元整）。投标人可在收到招标文件且确认参标后，在规定时间内上传保证金缴纳凭证。投标人以网银转账或电汇方式缴纳至招标人指定账户，转账需备注“舍得国内家庭游项目-投标保证金”，投标保证金缴纳后登陆舍得酒业招采数字化平台（网址：https://ssrm.shede.com.cn）点击页面顶部“一链网”，在截止时间前上传转账凭证。</w:t>
      </w:r>
    </w:p>
    <w:p w14:paraId="78A82CE8">
      <w:pPr>
        <w:numPr>
          <w:ilvl w:val="255"/>
          <w:numId w:val="0"/>
        </w:numPr>
        <w:spacing w:line="360" w:lineRule="auto"/>
        <w:ind w:right="-197" w:rightChars="-94"/>
        <w:jc w:val="left"/>
        <w:rPr>
          <w:rFonts w:ascii="仿宋_GB2312" w:hAnsi="仿宋_GB2312" w:eastAsia="仿宋_GB2312"/>
          <w:sz w:val="28"/>
          <w:szCs w:val="28"/>
        </w:rPr>
      </w:pPr>
      <w:r>
        <w:rPr>
          <w:rFonts w:hint="eastAsia" w:ascii="仿宋_GB2312" w:hAnsi="仿宋_GB2312" w:eastAsia="仿宋_GB2312"/>
          <w:sz w:val="28"/>
          <w:szCs w:val="28"/>
        </w:rPr>
        <w:t>保证金缴纳凭证上传截止时间： 2026年</w:t>
      </w:r>
      <w:r>
        <w:rPr>
          <w:rFonts w:hint="eastAsia" w:ascii="仿宋_GB2312" w:hAnsi="仿宋_GB2312" w:eastAsia="仿宋_GB2312"/>
          <w:sz w:val="28"/>
          <w:szCs w:val="28"/>
          <w:lang w:eastAsia="zh-CN"/>
        </w:rPr>
        <w:t>06月24日</w:t>
      </w:r>
      <w:r>
        <w:rPr>
          <w:rFonts w:hint="eastAsia" w:ascii="仿宋_GB2312" w:hAnsi="仿宋_GB2312" w:eastAsia="仿宋_GB2312"/>
          <w:sz w:val="28"/>
          <w:szCs w:val="28"/>
        </w:rPr>
        <w:t>下午16:00前</w:t>
      </w:r>
    </w:p>
    <w:p w14:paraId="6F141221">
      <w:pPr>
        <w:numPr>
          <w:ilvl w:val="255"/>
          <w:numId w:val="0"/>
        </w:numPr>
        <w:spacing w:line="360" w:lineRule="auto"/>
        <w:ind w:right="-197" w:rightChars="-94"/>
        <w:jc w:val="left"/>
        <w:rPr>
          <w:rFonts w:ascii="仿宋_GB2312" w:hAnsi="仿宋_GB2312" w:eastAsia="仿宋_GB2312"/>
          <w:sz w:val="28"/>
          <w:szCs w:val="28"/>
        </w:rPr>
      </w:pPr>
      <w:r>
        <w:rPr>
          <w:rFonts w:hint="eastAsia" w:ascii="仿宋_GB2312" w:hAnsi="仿宋_GB2312" w:eastAsia="仿宋_GB2312"/>
          <w:sz w:val="28"/>
          <w:szCs w:val="28"/>
        </w:rPr>
        <w:t>投标保证金凭证上传时间截止且经系统确认后，投标人方可递交投标文件，</w:t>
      </w:r>
    </w:p>
    <w:p w14:paraId="0482BCC3">
      <w:pPr>
        <w:numPr>
          <w:ilvl w:val="255"/>
          <w:numId w:val="0"/>
        </w:numPr>
        <w:spacing w:line="360" w:lineRule="auto"/>
        <w:rPr>
          <w:rFonts w:ascii="仿宋_GB2312" w:hAnsi="仿宋_GB2312" w:eastAsia="仿宋_GB2312"/>
          <w:sz w:val="28"/>
          <w:szCs w:val="28"/>
        </w:rPr>
      </w:pPr>
      <w:r>
        <w:rPr>
          <w:rFonts w:hint="eastAsia" w:ascii="仿宋_GB2312" w:hAnsi="仿宋_GB2312" w:eastAsia="仿宋_GB2312"/>
          <w:sz w:val="28"/>
          <w:szCs w:val="28"/>
        </w:rPr>
        <w:t>收款信息：</w:t>
      </w:r>
    </w:p>
    <w:p w14:paraId="38D71B3D">
      <w:pPr>
        <w:numPr>
          <w:ilvl w:val="255"/>
          <w:numId w:val="0"/>
        </w:numPr>
        <w:spacing w:line="360" w:lineRule="auto"/>
        <w:rPr>
          <w:rFonts w:ascii="仿宋_GB2312" w:hAnsi="仿宋_GB2312" w:eastAsia="仿宋_GB2312"/>
          <w:sz w:val="28"/>
          <w:szCs w:val="28"/>
        </w:rPr>
      </w:pPr>
      <w:r>
        <w:rPr>
          <w:rFonts w:hint="eastAsia" w:ascii="仿宋_GB2312" w:hAnsi="仿宋_GB2312" w:eastAsia="仿宋_GB2312"/>
          <w:sz w:val="28"/>
          <w:szCs w:val="28"/>
        </w:rPr>
        <w:t>开户名称：四川沱牌舍得营销有限公司</w:t>
      </w:r>
    </w:p>
    <w:p w14:paraId="515E1E95">
      <w:pPr>
        <w:numPr>
          <w:ilvl w:val="255"/>
          <w:numId w:val="0"/>
        </w:numPr>
        <w:spacing w:line="360" w:lineRule="auto"/>
        <w:rPr>
          <w:rFonts w:ascii="仿宋_GB2312" w:hAnsi="仿宋_GB2312" w:eastAsia="仿宋_GB2312"/>
          <w:sz w:val="28"/>
          <w:szCs w:val="28"/>
        </w:rPr>
      </w:pPr>
      <w:r>
        <w:rPr>
          <w:rFonts w:hint="eastAsia" w:ascii="仿宋_GB2312" w:hAnsi="仿宋_GB2312" w:eastAsia="仿宋_GB2312"/>
          <w:sz w:val="28"/>
          <w:szCs w:val="28"/>
        </w:rPr>
        <w:t>开户银行：中国建设银行射洪支行</w:t>
      </w:r>
    </w:p>
    <w:p w14:paraId="73239404">
      <w:pPr>
        <w:numPr>
          <w:ilvl w:val="255"/>
          <w:numId w:val="0"/>
        </w:numPr>
        <w:spacing w:line="360" w:lineRule="auto"/>
        <w:rPr>
          <w:rFonts w:ascii="仿宋_GB2312" w:hAnsi="仿宋_GB2312" w:eastAsia="仿宋_GB2312"/>
          <w:sz w:val="28"/>
          <w:szCs w:val="28"/>
        </w:rPr>
      </w:pPr>
      <w:r>
        <w:rPr>
          <w:rFonts w:hint="eastAsia" w:ascii="仿宋_GB2312" w:hAnsi="仿宋_GB2312" w:eastAsia="仿宋_GB2312"/>
          <w:sz w:val="28"/>
          <w:szCs w:val="28"/>
        </w:rPr>
        <w:t>银行账号：5105 0167 7108 0000 0087</w:t>
      </w:r>
    </w:p>
    <w:p w14:paraId="7F5F3568">
      <w:pPr>
        <w:numPr>
          <w:ilvl w:val="255"/>
          <w:numId w:val="0"/>
        </w:numPr>
        <w:spacing w:line="360" w:lineRule="auto"/>
        <w:rPr>
          <w:rFonts w:ascii="仿宋_GB2312" w:hAnsi="仿宋_GB2312" w:eastAsia="仿宋_GB2312"/>
          <w:sz w:val="28"/>
          <w:szCs w:val="28"/>
        </w:rPr>
      </w:pPr>
    </w:p>
    <w:p w14:paraId="0CD95BC4">
      <w:pPr>
        <w:numPr>
          <w:ilvl w:val="255"/>
          <w:numId w:val="0"/>
        </w:numPr>
        <w:spacing w:line="360" w:lineRule="auto"/>
        <w:rPr>
          <w:rFonts w:ascii="仿宋_GB2312" w:hAnsi="仿宋_GB2312" w:eastAsia="仿宋_GB2312"/>
          <w:sz w:val="28"/>
          <w:szCs w:val="28"/>
        </w:rPr>
      </w:pPr>
      <w:r>
        <w:rPr>
          <w:rFonts w:hint="eastAsia" w:ascii="仿宋_GB2312" w:hAnsi="仿宋_GB2312" w:eastAsia="仿宋_GB2312"/>
          <w:sz w:val="28"/>
          <w:szCs w:val="28"/>
        </w:rPr>
        <w:t>3.2 保证金退还：</w:t>
      </w:r>
    </w:p>
    <w:p w14:paraId="193169CC">
      <w:pPr>
        <w:numPr>
          <w:ilvl w:val="255"/>
          <w:numId w:val="0"/>
        </w:numPr>
        <w:spacing w:line="360" w:lineRule="auto"/>
        <w:ind w:firstLine="560" w:firstLineChars="200"/>
        <w:rPr>
          <w:rFonts w:ascii="仿宋_GB2312" w:hAnsi="仿宋_GB2312" w:eastAsia="仿宋_GB2312"/>
          <w:sz w:val="28"/>
          <w:szCs w:val="28"/>
        </w:rPr>
      </w:pPr>
      <w:r>
        <w:rPr>
          <w:rFonts w:hint="eastAsia" w:ascii="仿宋_GB2312" w:hAnsi="仿宋_GB2312" w:eastAsia="仿宋_GB2312"/>
          <w:sz w:val="28"/>
          <w:szCs w:val="28"/>
        </w:rPr>
        <w:t>招标人最迟在书面合同签订后5日内向未中标的投标人退还投标保证金。中标方的投标保证金在双方签订对应中标合同后将由招标方直接转为履约保证金，履约保证金为人民币5万元。</w:t>
      </w:r>
    </w:p>
    <w:p w14:paraId="4CEA1C1E">
      <w:pPr>
        <w:numPr>
          <w:ilvl w:val="255"/>
          <w:numId w:val="0"/>
        </w:numPr>
        <w:spacing w:line="360" w:lineRule="auto"/>
        <w:ind w:firstLine="560" w:firstLineChars="200"/>
        <w:rPr>
          <w:rFonts w:ascii="仿宋_GB2312" w:hAnsi="仿宋_GB2312" w:eastAsia="仿宋_GB2312"/>
          <w:b/>
          <w:bCs/>
          <w:sz w:val="20"/>
          <w:szCs w:val="21"/>
        </w:rPr>
      </w:pPr>
      <w:r>
        <w:rPr>
          <w:rFonts w:hint="eastAsia" w:ascii="仿宋_GB2312" w:hAnsi="仿宋_GB2312" w:eastAsia="仿宋_GB2312"/>
          <w:sz w:val="28"/>
          <w:szCs w:val="28"/>
        </w:rPr>
        <w:t>若投标人有串标、围标、提供虚假证明材料、投标文件无法执行、中标入围后因投标人原因无法签订合同等违规行为，投标保证金根据本次招标的相关规定不予退还且不开具任何票据。</w:t>
      </w:r>
    </w:p>
    <w:p w14:paraId="30C10516">
      <w:pPr>
        <w:numPr>
          <w:ilvl w:val="255"/>
          <w:numId w:val="0"/>
        </w:numPr>
        <w:spacing w:line="360" w:lineRule="auto"/>
        <w:ind w:firstLine="402" w:firstLineChars="200"/>
        <w:rPr>
          <w:rFonts w:ascii="仿宋_GB2312" w:hAnsi="仿宋_GB2312" w:eastAsia="仿宋_GB2312"/>
          <w:b/>
          <w:bCs/>
          <w:sz w:val="20"/>
          <w:szCs w:val="21"/>
        </w:rPr>
      </w:pPr>
    </w:p>
    <w:bookmarkEnd w:id="3"/>
    <w:p w14:paraId="06DA73F3">
      <w:pPr>
        <w:adjustRightInd w:val="0"/>
        <w:snapToGrid w:val="0"/>
        <w:spacing w:line="360" w:lineRule="auto"/>
        <w:ind w:firstLine="562"/>
        <w:rPr>
          <w:rFonts w:ascii="仿宋_GB2312" w:hAnsi="仿宋_GB2312" w:eastAsia="仿宋_GB2312"/>
          <w:b/>
          <w:sz w:val="28"/>
          <w:szCs w:val="28"/>
        </w:rPr>
      </w:pPr>
      <w:r>
        <w:rPr>
          <w:rFonts w:hint="eastAsia" w:ascii="仿宋_GB2312" w:hAnsi="仿宋_GB2312" w:eastAsia="仿宋_GB2312"/>
          <w:b/>
          <w:sz w:val="28"/>
          <w:szCs w:val="28"/>
        </w:rPr>
        <w:t>四、</w:t>
      </w:r>
      <w:r>
        <w:rPr>
          <w:rFonts w:ascii="仿宋_GB2312" w:hAnsi="仿宋_GB2312" w:eastAsia="仿宋_GB2312"/>
          <w:b/>
          <w:sz w:val="28"/>
          <w:szCs w:val="28"/>
        </w:rPr>
        <w:t>投标报名联系人</w:t>
      </w:r>
      <w:r>
        <w:rPr>
          <w:rFonts w:hint="eastAsia" w:ascii="仿宋_GB2312" w:hAnsi="仿宋_GB2312" w:eastAsia="仿宋_GB2312"/>
          <w:b/>
          <w:sz w:val="28"/>
          <w:szCs w:val="28"/>
        </w:rPr>
        <w:t>及时间安排</w:t>
      </w:r>
      <w:r>
        <w:rPr>
          <w:rFonts w:ascii="仿宋_GB2312" w:hAnsi="仿宋_GB2312" w:eastAsia="仿宋_GB2312"/>
          <w:b/>
          <w:sz w:val="28"/>
          <w:szCs w:val="28"/>
        </w:rPr>
        <w:t>：</w:t>
      </w:r>
      <w:r>
        <w:rPr>
          <w:rFonts w:hint="eastAsia" w:ascii="仿宋_GB2312" w:hAnsi="仿宋_GB2312" w:eastAsia="仿宋_GB2312"/>
          <w:b/>
          <w:sz w:val="28"/>
          <w:szCs w:val="28"/>
        </w:rPr>
        <w:t xml:space="preserve"> </w:t>
      </w:r>
    </w:p>
    <w:p w14:paraId="52F9DA7A">
      <w:pPr>
        <w:adjustRightInd w:val="0"/>
        <w:snapToGrid w:val="0"/>
        <w:spacing w:line="360" w:lineRule="auto"/>
        <w:rPr>
          <w:rFonts w:ascii="仿宋_GB2312" w:hAnsi="仿宋_GB2312" w:eastAsia="仿宋_GB2312"/>
          <w:sz w:val="28"/>
          <w:szCs w:val="28"/>
        </w:rPr>
      </w:pPr>
      <w:r>
        <w:rPr>
          <w:rFonts w:hint="eastAsia" w:ascii="仿宋_GB2312" w:hAnsi="仿宋_GB2312" w:eastAsia="仿宋_GB2312"/>
          <w:sz w:val="28"/>
          <w:szCs w:val="28"/>
        </w:rPr>
        <w:t>4</w:t>
      </w:r>
      <w:r>
        <w:rPr>
          <w:rFonts w:ascii="仿宋_GB2312" w:hAnsi="仿宋_GB2312" w:eastAsia="仿宋_GB2312"/>
          <w:sz w:val="28"/>
          <w:szCs w:val="28"/>
        </w:rPr>
        <w:t xml:space="preserve">.1 </w:t>
      </w:r>
      <w:r>
        <w:rPr>
          <w:rFonts w:hint="eastAsia" w:ascii="仿宋_GB2312" w:hAnsi="仿宋_GB2312" w:eastAsia="仿宋_GB2312"/>
          <w:sz w:val="28"/>
          <w:szCs w:val="28"/>
        </w:rPr>
        <w:t>联系人及方式</w:t>
      </w:r>
    </w:p>
    <w:p w14:paraId="485D0CB4">
      <w:pPr>
        <w:adjustRightInd w:val="0"/>
        <w:snapToGrid w:val="0"/>
        <w:spacing w:line="360" w:lineRule="auto"/>
        <w:rPr>
          <w:rFonts w:ascii="仿宋_GB2312" w:hAnsi="仿宋_GB2312" w:eastAsia="仿宋_GB2312"/>
          <w:sz w:val="28"/>
          <w:szCs w:val="28"/>
        </w:rPr>
      </w:pPr>
      <w:r>
        <w:rPr>
          <w:rFonts w:hint="eastAsia" w:ascii="仿宋_GB2312" w:hAnsi="仿宋_GB2312" w:eastAsia="仿宋_GB2312"/>
          <w:sz w:val="28"/>
          <w:szCs w:val="28"/>
        </w:rPr>
        <w:t>①投标联系人：龚先生  电话 13628069183</w:t>
      </w:r>
      <w:r>
        <w:rPr>
          <w:rFonts w:ascii="仿宋_GB2312" w:hAnsi="仿宋_GB2312" w:eastAsia="仿宋_GB2312"/>
          <w:sz w:val="28"/>
          <w:szCs w:val="28"/>
        </w:rPr>
        <w:t xml:space="preserve"> </w:t>
      </w:r>
      <w:r>
        <w:rPr>
          <w:rFonts w:hint="eastAsia" w:ascii="仿宋_GB2312" w:hAnsi="仿宋_GB2312" w:eastAsia="仿宋_GB2312"/>
          <w:sz w:val="28"/>
          <w:szCs w:val="28"/>
        </w:rPr>
        <w:t xml:space="preserve"> 09:30-17:30</w:t>
      </w:r>
    </w:p>
    <w:p w14:paraId="2D7F8EA1">
      <w:pPr>
        <w:spacing w:line="360" w:lineRule="auto"/>
        <w:rPr>
          <w:rFonts w:ascii="仿宋_GB2312" w:hAnsi="仿宋_GB2312" w:eastAsia="仿宋_GB2312"/>
          <w:color w:val="FF0000"/>
          <w:sz w:val="28"/>
          <w:szCs w:val="28"/>
        </w:rPr>
      </w:pPr>
      <w:r>
        <w:rPr>
          <w:rFonts w:hint="eastAsia" w:ascii="仿宋_GB2312" w:hAnsi="仿宋_GB2312" w:eastAsia="仿宋_GB2312"/>
          <w:color w:val="FF0000"/>
          <w:sz w:val="28"/>
          <w:szCs w:val="28"/>
        </w:rPr>
        <w:t>②报名截止时间:</w:t>
      </w:r>
      <w:r>
        <w:rPr>
          <w:rFonts w:hint="eastAsia" w:ascii="仿宋_GB2312" w:hAnsi="仿宋_GB2312" w:eastAsia="仿宋_GB2312"/>
          <w:sz w:val="20"/>
          <w:szCs w:val="21"/>
        </w:rPr>
        <w:t xml:space="preserve"> </w:t>
      </w:r>
      <w:r>
        <w:rPr>
          <w:rFonts w:hint="eastAsia" w:ascii="仿宋_GB2312" w:hAnsi="仿宋_GB2312" w:eastAsia="仿宋_GB2312"/>
          <w:color w:val="FF0000"/>
          <w:sz w:val="28"/>
          <w:szCs w:val="28"/>
        </w:rPr>
        <w:t>2026年</w:t>
      </w:r>
      <w:r>
        <w:rPr>
          <w:rFonts w:hint="eastAsia" w:ascii="仿宋_GB2312" w:hAnsi="仿宋_GB2312" w:eastAsia="仿宋_GB2312"/>
          <w:color w:val="FF0000"/>
          <w:sz w:val="28"/>
          <w:szCs w:val="28"/>
          <w:lang w:eastAsia="zh-CN"/>
        </w:rPr>
        <w:t>06月17日</w:t>
      </w:r>
      <w:r>
        <w:rPr>
          <w:rFonts w:hint="eastAsia" w:ascii="仿宋_GB2312" w:hAnsi="仿宋_GB2312" w:eastAsia="仿宋_GB2312"/>
          <w:color w:val="FF0000"/>
          <w:sz w:val="28"/>
          <w:szCs w:val="28"/>
        </w:rPr>
        <w:t>16:00前</w:t>
      </w:r>
    </w:p>
    <w:p w14:paraId="118F81A5">
      <w:pPr>
        <w:spacing w:line="360" w:lineRule="auto"/>
        <w:jc w:val="left"/>
        <w:rPr>
          <w:rFonts w:ascii="仿宋_GB2312" w:hAnsi="仿宋_GB2312" w:eastAsia="仿宋_GB2312"/>
          <w:color w:val="FF0000"/>
          <w:sz w:val="28"/>
          <w:szCs w:val="28"/>
        </w:rPr>
      </w:pPr>
      <w:r>
        <w:rPr>
          <w:rFonts w:hint="eastAsia" w:ascii="仿宋_GB2312" w:hAnsi="仿宋_GB2312" w:eastAsia="仿宋_GB2312"/>
          <w:color w:val="FF0000"/>
          <w:sz w:val="28"/>
          <w:szCs w:val="28"/>
        </w:rPr>
        <w:t xml:space="preserve">③报名文件提交方式：登陆舍得酒业招采数字化平台(网址： </w:t>
      </w:r>
      <w:r>
        <w:rPr>
          <w:rFonts w:ascii="仿宋_GB2312" w:hAnsi="仿宋_GB2312" w:eastAsia="仿宋_GB2312"/>
          <w:color w:val="FF0000"/>
          <w:sz w:val="28"/>
          <w:szCs w:val="28"/>
        </w:rPr>
        <w:t>https://ssrm.shede.com.cn</w:t>
      </w:r>
      <w:r>
        <w:rPr>
          <w:rFonts w:hint="eastAsia" w:ascii="仿宋_GB2312" w:hAnsi="仿宋_GB2312" w:eastAsia="仿宋_GB2312"/>
          <w:color w:val="FF0000"/>
          <w:sz w:val="28"/>
          <w:szCs w:val="28"/>
        </w:rPr>
        <w:t>），点击页面顶部“一链网”参与项目报名,</w:t>
      </w:r>
      <w:r>
        <w:rPr>
          <w:rFonts w:hint="eastAsia" w:ascii="仿宋_GB2312" w:hAnsi="仿宋_GB2312" w:eastAsia="仿宋_GB2312"/>
          <w:sz w:val="20"/>
          <w:szCs w:val="21"/>
        </w:rPr>
        <w:t xml:space="preserve"> </w:t>
      </w:r>
      <w:r>
        <w:rPr>
          <w:rFonts w:hint="eastAsia" w:ascii="仿宋_GB2312" w:hAnsi="仿宋_GB2312" w:eastAsia="仿宋_GB2312"/>
          <w:color w:val="FF0000"/>
          <w:sz w:val="28"/>
          <w:szCs w:val="28"/>
        </w:rPr>
        <w:t>并按照“附件二投标预审资料提交模板”的要求提供资格预审盖章扫描文件及可编辑word版本。</w:t>
      </w:r>
    </w:p>
    <w:p w14:paraId="4B7A60C2">
      <w:pPr>
        <w:spacing w:line="360" w:lineRule="auto"/>
        <w:ind w:firstLine="560" w:firstLineChars="200"/>
        <w:rPr>
          <w:rFonts w:ascii="仿宋_GB2312" w:hAnsi="仿宋_GB2312" w:eastAsia="仿宋_GB2312"/>
          <w:sz w:val="28"/>
          <w:szCs w:val="28"/>
        </w:rPr>
      </w:pPr>
      <w:r>
        <w:rPr>
          <w:rFonts w:ascii="仿宋_GB2312" w:hAnsi="仿宋_GB2312" w:eastAsia="仿宋_GB2312"/>
          <w:color w:val="000000"/>
          <w:sz w:val="28"/>
          <w:szCs w:val="28"/>
        </w:rPr>
        <w:t>未按照上述要求进行报名的均视为报名无效</w:t>
      </w:r>
      <w:r>
        <w:rPr>
          <w:rFonts w:hint="eastAsia" w:ascii="仿宋_GB2312" w:hAnsi="仿宋_GB2312" w:eastAsia="仿宋_GB2312"/>
          <w:sz w:val="28"/>
          <w:szCs w:val="28"/>
        </w:rPr>
        <w:t>，报名截止后</w:t>
      </w:r>
      <w:r>
        <w:rPr>
          <w:rFonts w:ascii="仿宋_GB2312" w:hAnsi="仿宋_GB2312" w:eastAsia="仿宋_GB2312"/>
          <w:sz w:val="28"/>
          <w:szCs w:val="28"/>
        </w:rPr>
        <w:t>通过资格预审</w:t>
      </w:r>
      <w:r>
        <w:rPr>
          <w:rFonts w:hint="eastAsia" w:ascii="仿宋_GB2312" w:hAnsi="仿宋_GB2312" w:eastAsia="仿宋_GB2312"/>
          <w:sz w:val="28"/>
          <w:szCs w:val="28"/>
        </w:rPr>
        <w:t>的</w:t>
      </w:r>
      <w:r>
        <w:rPr>
          <w:rFonts w:ascii="仿宋_GB2312" w:hAnsi="仿宋_GB2312" w:eastAsia="仿宋_GB2312"/>
          <w:sz w:val="28"/>
          <w:szCs w:val="28"/>
        </w:rPr>
        <w:t>投标人可</w:t>
      </w:r>
      <w:r>
        <w:rPr>
          <w:rFonts w:hint="eastAsia" w:ascii="仿宋_GB2312" w:hAnsi="仿宋_GB2312" w:eastAsia="仿宋_GB2312"/>
          <w:sz w:val="28"/>
          <w:szCs w:val="28"/>
        </w:rPr>
        <w:t>获取招标文件并</w:t>
      </w:r>
      <w:r>
        <w:rPr>
          <w:rFonts w:ascii="仿宋_GB2312" w:hAnsi="仿宋_GB2312" w:eastAsia="仿宋_GB2312"/>
          <w:sz w:val="28"/>
          <w:szCs w:val="28"/>
        </w:rPr>
        <w:t>参加投标。</w:t>
      </w:r>
    </w:p>
    <w:p w14:paraId="77750336">
      <w:pPr>
        <w:ind w:firstLine="560" w:firstLineChars="200"/>
        <w:rPr>
          <w:rFonts w:ascii="仿宋_GB2312" w:hAnsi="仿宋_GB2312" w:eastAsia="仿宋_GB2312"/>
          <w:sz w:val="28"/>
          <w:szCs w:val="28"/>
        </w:rPr>
      </w:pPr>
      <w:r>
        <w:rPr>
          <w:rFonts w:hint="eastAsia" w:ascii="仿宋_GB2312" w:hAnsi="仿宋_GB2312" w:eastAsia="仿宋_GB2312"/>
          <w:sz w:val="28"/>
          <w:szCs w:val="28"/>
        </w:rPr>
        <w:t>如有任何问题，请及时与投标报名联系人联络</w:t>
      </w:r>
    </w:p>
    <w:p w14:paraId="505BA409">
      <w:pPr>
        <w:rPr>
          <w:rFonts w:ascii="仿宋_GB2312" w:hAnsi="仿宋_GB2312" w:eastAsia="仿宋_GB2312"/>
          <w:sz w:val="28"/>
          <w:szCs w:val="28"/>
        </w:rPr>
      </w:pPr>
      <w:r>
        <w:rPr>
          <w:rFonts w:hint="eastAsia" w:ascii="仿宋_GB2312" w:hAnsi="仿宋_GB2312" w:eastAsia="仿宋_GB2312"/>
          <w:sz w:val="28"/>
          <w:szCs w:val="28"/>
        </w:rPr>
        <w:t>4</w:t>
      </w:r>
      <w:r>
        <w:rPr>
          <w:rFonts w:ascii="仿宋_GB2312" w:hAnsi="仿宋_GB2312" w:eastAsia="仿宋_GB2312"/>
          <w:sz w:val="28"/>
          <w:szCs w:val="28"/>
        </w:rPr>
        <w:t>.2</w:t>
      </w:r>
      <w:r>
        <w:rPr>
          <w:rFonts w:hint="eastAsia" w:ascii="仿宋_GB2312" w:hAnsi="仿宋_GB2312" w:eastAsia="仿宋_GB2312"/>
          <w:sz w:val="28"/>
          <w:szCs w:val="28"/>
        </w:rPr>
        <w:t>招标文件的获取方式</w:t>
      </w:r>
    </w:p>
    <w:p w14:paraId="0D990FBD">
      <w:pPr>
        <w:spacing w:line="360" w:lineRule="auto"/>
        <w:ind w:firstLine="560" w:firstLineChars="200"/>
        <w:jc w:val="left"/>
        <w:rPr>
          <w:rFonts w:ascii="仿宋_GB2312" w:hAnsi="仿宋_GB2312" w:eastAsia="仿宋_GB2312"/>
          <w:sz w:val="28"/>
          <w:szCs w:val="28"/>
        </w:rPr>
      </w:pPr>
      <w:r>
        <w:rPr>
          <w:rFonts w:ascii="仿宋_GB2312" w:hAnsi="仿宋_GB2312" w:eastAsia="仿宋_GB2312"/>
          <w:color w:val="FF0000"/>
          <w:sz w:val="28"/>
          <w:szCs w:val="28"/>
        </w:rPr>
        <w:t>登录</w:t>
      </w:r>
      <w:r>
        <w:rPr>
          <w:rFonts w:hint="eastAsia" w:ascii="仿宋_GB2312" w:hAnsi="仿宋_GB2312" w:eastAsia="仿宋_GB2312"/>
          <w:color w:val="FF0000"/>
          <w:sz w:val="28"/>
          <w:szCs w:val="28"/>
        </w:rPr>
        <w:t xml:space="preserve">舍得酒业招采数字化平台（网址： </w:t>
      </w:r>
      <w:r>
        <w:rPr>
          <w:rFonts w:ascii="仿宋_GB2312" w:hAnsi="仿宋_GB2312" w:eastAsia="仿宋_GB2312"/>
          <w:color w:val="FF0000"/>
          <w:sz w:val="28"/>
          <w:szCs w:val="28"/>
        </w:rPr>
        <w:t>https://ssrm.shede.com.cn</w:t>
      </w:r>
      <w:r>
        <w:rPr>
          <w:rFonts w:hint="eastAsia" w:ascii="仿宋_GB2312" w:hAnsi="仿宋_GB2312" w:eastAsia="仿宋_GB2312"/>
          <w:color w:val="FF0000"/>
          <w:sz w:val="28"/>
          <w:szCs w:val="28"/>
        </w:rPr>
        <w:t>），点击页面顶部的“一链网”获取</w:t>
      </w:r>
      <w:r>
        <w:rPr>
          <w:rFonts w:hint="eastAsia" w:ascii="仿宋_GB2312" w:hAnsi="仿宋_GB2312" w:eastAsia="仿宋_GB2312"/>
          <w:sz w:val="28"/>
          <w:szCs w:val="28"/>
        </w:rPr>
        <w:t>招标文件。</w:t>
      </w:r>
    </w:p>
    <w:p w14:paraId="04916C55">
      <w:pPr>
        <w:spacing w:line="360" w:lineRule="auto"/>
        <w:rPr>
          <w:rFonts w:ascii="仿宋_GB2312" w:hAnsi="仿宋_GB2312" w:eastAsia="仿宋_GB2312"/>
          <w:sz w:val="28"/>
          <w:szCs w:val="28"/>
        </w:rPr>
      </w:pPr>
      <w:r>
        <w:rPr>
          <w:rFonts w:hint="eastAsia" w:ascii="仿宋_GB2312" w:hAnsi="仿宋_GB2312" w:eastAsia="仿宋_GB2312"/>
          <w:sz w:val="28"/>
          <w:szCs w:val="28"/>
        </w:rPr>
        <w:t>4</w:t>
      </w:r>
      <w:r>
        <w:rPr>
          <w:rFonts w:ascii="仿宋_GB2312" w:hAnsi="仿宋_GB2312" w:eastAsia="仿宋_GB2312"/>
          <w:sz w:val="28"/>
          <w:szCs w:val="28"/>
        </w:rPr>
        <w:t>.3</w:t>
      </w:r>
      <w:r>
        <w:rPr>
          <w:rFonts w:hint="eastAsia" w:ascii="仿宋_GB2312" w:hAnsi="仿宋_GB2312" w:eastAsia="仿宋_GB2312"/>
          <w:sz w:val="28"/>
          <w:szCs w:val="28"/>
        </w:rPr>
        <w:t>时间安排：</w:t>
      </w:r>
    </w:p>
    <w:p w14:paraId="0C0F201D">
      <w:pPr>
        <w:spacing w:line="360" w:lineRule="auto"/>
        <w:rPr>
          <w:rFonts w:hint="eastAsia" w:ascii="仿宋_GB2312" w:hAnsi="仿宋_GB2312" w:eastAsia="仿宋_GB2312"/>
          <w:sz w:val="28"/>
          <w:szCs w:val="28"/>
          <w:lang w:eastAsia="zh-CN"/>
        </w:rPr>
      </w:pPr>
      <w:r>
        <w:rPr>
          <w:rFonts w:ascii="仿宋_GB2312" w:hAnsi="仿宋_GB2312" w:eastAsia="仿宋_GB2312"/>
          <w:sz w:val="28"/>
          <w:szCs w:val="28"/>
        </w:rPr>
        <w:t>本项目</w:t>
      </w:r>
      <w:r>
        <w:rPr>
          <w:rFonts w:hint="eastAsia" w:ascii="仿宋_GB2312" w:hAnsi="仿宋_GB2312" w:eastAsia="仿宋_GB2312"/>
          <w:sz w:val="28"/>
          <w:szCs w:val="28"/>
        </w:rPr>
        <w:t>预计发标</w:t>
      </w:r>
      <w:r>
        <w:rPr>
          <w:rFonts w:ascii="仿宋_GB2312" w:hAnsi="仿宋_GB2312" w:eastAsia="仿宋_GB2312"/>
          <w:sz w:val="28"/>
          <w:szCs w:val="28"/>
        </w:rPr>
        <w:t>时间：</w:t>
      </w:r>
      <w:r>
        <w:rPr>
          <w:rFonts w:hint="eastAsia" w:ascii="仿宋_GB2312" w:hAnsi="仿宋_GB2312" w:eastAsia="仿宋_GB2312"/>
          <w:sz w:val="28"/>
          <w:szCs w:val="28"/>
        </w:rPr>
        <w:t>2026</w:t>
      </w:r>
      <w:r>
        <w:rPr>
          <w:rFonts w:ascii="仿宋_GB2312" w:hAnsi="仿宋_GB2312" w:eastAsia="仿宋_GB2312"/>
          <w:sz w:val="28"/>
          <w:szCs w:val="28"/>
        </w:rPr>
        <w:t>年</w:t>
      </w:r>
      <w:r>
        <w:rPr>
          <w:rFonts w:hint="eastAsia" w:ascii="仿宋_GB2312" w:hAnsi="仿宋_GB2312" w:eastAsia="仿宋_GB2312"/>
          <w:sz w:val="28"/>
          <w:szCs w:val="28"/>
          <w:lang w:eastAsia="zh-CN"/>
        </w:rPr>
        <w:t>06月18日</w:t>
      </w:r>
    </w:p>
    <w:p w14:paraId="3D40B513">
      <w:pPr>
        <w:spacing w:line="360" w:lineRule="auto"/>
        <w:rPr>
          <w:rFonts w:ascii="仿宋_GB2312" w:hAnsi="仿宋_GB2312" w:eastAsia="仿宋_GB2312"/>
          <w:sz w:val="28"/>
          <w:szCs w:val="28"/>
        </w:rPr>
      </w:pPr>
      <w:r>
        <w:rPr>
          <w:rFonts w:hint="eastAsia" w:ascii="仿宋_GB2312" w:hAnsi="仿宋_GB2312" w:eastAsia="仿宋_GB2312"/>
          <w:sz w:val="28"/>
          <w:szCs w:val="28"/>
        </w:rPr>
        <w:t>保证金缴纳凭证上传截止时间：2026年</w:t>
      </w:r>
      <w:r>
        <w:rPr>
          <w:rFonts w:hint="eastAsia" w:ascii="仿宋_GB2312" w:hAnsi="仿宋_GB2312" w:eastAsia="仿宋_GB2312"/>
          <w:sz w:val="28"/>
          <w:szCs w:val="28"/>
          <w:lang w:eastAsia="zh-CN"/>
        </w:rPr>
        <w:t>06月24日</w:t>
      </w:r>
      <w:r>
        <w:rPr>
          <w:rFonts w:hint="eastAsia" w:ascii="仿宋_GB2312" w:hAnsi="仿宋_GB2312" w:eastAsia="仿宋_GB2312"/>
          <w:sz w:val="28"/>
          <w:szCs w:val="28"/>
        </w:rPr>
        <w:t>下午16:00前</w:t>
      </w:r>
    </w:p>
    <w:p w14:paraId="3B4FBA79">
      <w:pPr>
        <w:spacing w:line="360" w:lineRule="auto"/>
        <w:rPr>
          <w:rFonts w:ascii="仿宋_GB2312" w:hAnsi="仿宋_GB2312" w:eastAsia="仿宋_GB2312"/>
          <w:sz w:val="28"/>
          <w:szCs w:val="28"/>
        </w:rPr>
      </w:pPr>
      <w:r>
        <w:rPr>
          <w:rFonts w:hint="eastAsia" w:ascii="仿宋_GB2312" w:hAnsi="仿宋_GB2312" w:eastAsia="仿宋_GB2312"/>
          <w:sz w:val="28"/>
          <w:szCs w:val="28"/>
        </w:rPr>
        <w:t>本项目</w:t>
      </w:r>
      <w:r>
        <w:rPr>
          <w:rFonts w:ascii="仿宋_GB2312" w:hAnsi="仿宋_GB2312" w:eastAsia="仿宋_GB2312"/>
          <w:sz w:val="28"/>
          <w:szCs w:val="28"/>
        </w:rPr>
        <w:t>预计</w:t>
      </w:r>
      <w:r>
        <w:rPr>
          <w:rFonts w:hint="eastAsia" w:ascii="仿宋_GB2312" w:hAnsi="仿宋_GB2312" w:eastAsia="仿宋_GB2312"/>
          <w:sz w:val="28"/>
          <w:szCs w:val="28"/>
        </w:rPr>
        <w:t>回标</w:t>
      </w:r>
      <w:r>
        <w:rPr>
          <w:rFonts w:ascii="仿宋_GB2312" w:hAnsi="仿宋_GB2312" w:eastAsia="仿宋_GB2312"/>
          <w:sz w:val="28"/>
          <w:szCs w:val="28"/>
        </w:rPr>
        <w:t>时间：</w:t>
      </w:r>
      <w:r>
        <w:rPr>
          <w:rFonts w:hint="eastAsia" w:ascii="仿宋_GB2312" w:hAnsi="仿宋_GB2312" w:eastAsia="仿宋_GB2312"/>
          <w:sz w:val="28"/>
          <w:szCs w:val="28"/>
        </w:rPr>
        <w:t>2026</w:t>
      </w:r>
      <w:r>
        <w:rPr>
          <w:rFonts w:ascii="仿宋_GB2312" w:hAnsi="仿宋_GB2312" w:eastAsia="仿宋_GB2312"/>
          <w:sz w:val="28"/>
          <w:szCs w:val="28"/>
        </w:rPr>
        <w:t>年</w:t>
      </w:r>
      <w:r>
        <w:rPr>
          <w:rFonts w:hint="eastAsia" w:ascii="仿宋_GB2312" w:hAnsi="仿宋_GB2312" w:eastAsia="仿宋_GB2312"/>
          <w:sz w:val="28"/>
          <w:szCs w:val="28"/>
        </w:rPr>
        <w:t>06月26日</w:t>
      </w:r>
    </w:p>
    <w:p w14:paraId="7CB187CC">
      <w:pPr>
        <w:spacing w:line="360" w:lineRule="auto"/>
        <w:rPr>
          <w:rFonts w:hint="eastAsia" w:ascii="仿宋_GB2312" w:hAnsi="仿宋_GB2312" w:eastAsia="仿宋_GB2312"/>
          <w:sz w:val="28"/>
          <w:szCs w:val="28"/>
          <w:lang w:eastAsia="zh-CN"/>
        </w:rPr>
      </w:pPr>
      <w:r>
        <w:rPr>
          <w:rFonts w:hint="eastAsia" w:ascii="仿宋_GB2312" w:hAnsi="仿宋_GB2312" w:eastAsia="仿宋_GB2312"/>
          <w:sz w:val="28"/>
          <w:szCs w:val="28"/>
        </w:rPr>
        <w:t>本项目预计开标时间：2026年</w:t>
      </w:r>
      <w:r>
        <w:rPr>
          <w:rFonts w:hint="eastAsia" w:ascii="仿宋_GB2312" w:hAnsi="仿宋_GB2312" w:eastAsia="仿宋_GB2312"/>
          <w:sz w:val="28"/>
          <w:szCs w:val="28"/>
          <w:lang w:eastAsia="zh-CN"/>
        </w:rPr>
        <w:t>06月29日</w:t>
      </w:r>
    </w:p>
    <w:p w14:paraId="21E35BA4">
      <w:pPr>
        <w:spacing w:line="360" w:lineRule="auto"/>
        <w:rPr>
          <w:rFonts w:ascii="仿宋_GB2312" w:hAnsi="仿宋_GB2312" w:eastAsia="仿宋_GB2312"/>
          <w:sz w:val="28"/>
          <w:szCs w:val="28"/>
        </w:rPr>
      </w:pPr>
      <w:r>
        <w:rPr>
          <w:rFonts w:ascii="仿宋_GB2312" w:hAnsi="仿宋_GB2312" w:eastAsia="仿宋_GB2312"/>
          <w:sz w:val="28"/>
          <w:szCs w:val="28"/>
        </w:rPr>
        <w:t>以上时间会根据项目的进度有所变动</w:t>
      </w:r>
      <w:r>
        <w:rPr>
          <w:rFonts w:hint="eastAsia" w:ascii="仿宋_GB2312" w:hAnsi="仿宋_GB2312" w:eastAsia="仿宋_GB2312"/>
          <w:sz w:val="28"/>
          <w:szCs w:val="28"/>
        </w:rPr>
        <w:t>，以实际为准。</w:t>
      </w:r>
    </w:p>
    <w:p w14:paraId="15E3892C">
      <w:pPr>
        <w:ind w:firstLine="400"/>
        <w:rPr>
          <w:rFonts w:ascii="仿宋_GB2312" w:hAnsi="仿宋_GB2312" w:eastAsia="仿宋_GB2312"/>
          <w:sz w:val="20"/>
          <w:szCs w:val="21"/>
        </w:rPr>
      </w:pPr>
    </w:p>
    <w:bookmarkEnd w:id="0"/>
    <w:p w14:paraId="622C26C9">
      <w:pPr>
        <w:ind w:firstLine="400"/>
        <w:rPr>
          <w:rFonts w:ascii="仿宋_GB2312" w:hAnsi="仿宋_GB2312" w:eastAsia="仿宋_GB2312"/>
          <w:sz w:val="20"/>
          <w:szCs w:val="21"/>
        </w:rPr>
      </w:pPr>
    </w:p>
    <w:p w14:paraId="158145CF">
      <w:pPr>
        <w:ind w:firstLine="400"/>
        <w:rPr>
          <w:rFonts w:ascii="仿宋_GB2312" w:hAnsi="仿宋_GB2312" w:eastAsia="仿宋_GB2312"/>
          <w:sz w:val="20"/>
          <w:szCs w:val="21"/>
        </w:rPr>
      </w:pPr>
    </w:p>
    <w:p w14:paraId="66DF89AA">
      <w:pPr>
        <w:ind w:firstLine="400"/>
        <w:rPr>
          <w:rFonts w:ascii="仿宋_GB2312" w:hAnsi="仿宋_GB2312" w:eastAsia="仿宋_GB2312"/>
          <w:sz w:val="20"/>
          <w:szCs w:val="21"/>
        </w:rPr>
      </w:pPr>
    </w:p>
    <w:p w14:paraId="4F43011B">
      <w:pPr>
        <w:rPr>
          <w:rFonts w:ascii="仿宋_GB2312" w:hAnsi="仿宋_GB2312" w:eastAsia="仿宋_GB2312"/>
          <w:sz w:val="28"/>
          <w:szCs w:val="28"/>
        </w:rPr>
      </w:pPr>
      <w:r>
        <w:rPr>
          <w:rFonts w:ascii="仿宋_GB2312" w:hAnsi="仿宋_GB2312" w:eastAsia="仿宋_GB2312"/>
          <w:sz w:val="28"/>
          <w:szCs w:val="28"/>
        </w:rPr>
        <w:t>意见与建议</w:t>
      </w:r>
      <w:r>
        <w:rPr>
          <w:rFonts w:hint="eastAsia" w:ascii="仿宋_GB2312" w:hAnsi="仿宋_GB2312" w:eastAsia="仿宋_GB2312"/>
        </w:rPr>
        <w:fldChar w:fldCharType="begin"/>
      </w:r>
      <w:r>
        <w:rPr>
          <w:rFonts w:ascii="仿宋_GB2312" w:hAnsi="仿宋_GB2312" w:eastAsia="仿宋_GB2312"/>
        </w:rPr>
        <w:instrText xml:space="preserve"> HYPERLINK "mailto:请发至邮箱：Smart-Procurement@tuopai.biz" </w:instrText>
      </w:r>
      <w:r>
        <w:rPr>
          <w:rFonts w:hint="eastAsia" w:ascii="仿宋_GB2312" w:hAnsi="仿宋_GB2312" w:eastAsia="仿宋_GB2312"/>
        </w:rPr>
        <w:fldChar w:fldCharType="separate"/>
      </w:r>
      <w:r>
        <w:rPr>
          <w:rFonts w:hint="eastAsia" w:ascii="仿宋_GB2312" w:hAnsi="仿宋_GB2312" w:eastAsia="仿宋_GB2312"/>
          <w:sz w:val="28"/>
          <w:szCs w:val="28"/>
        </w:rPr>
        <w:t>请发至邮箱：Smart-Procurement@tuopai.biz</w:t>
      </w:r>
      <w:r>
        <w:rPr>
          <w:rFonts w:hint="eastAsia" w:ascii="仿宋_GB2312" w:hAnsi="仿宋_GB2312" w:eastAsia="仿宋_GB2312"/>
          <w:sz w:val="28"/>
          <w:szCs w:val="28"/>
        </w:rPr>
        <w:fldChar w:fldCharType="end"/>
      </w:r>
    </w:p>
    <w:p w14:paraId="5D54032A">
      <w:pPr>
        <w:rPr>
          <w:rFonts w:ascii="仿宋_GB2312" w:hAnsi="仿宋_GB2312" w:eastAsia="仿宋_GB2312"/>
          <w:sz w:val="28"/>
          <w:szCs w:val="28"/>
        </w:rPr>
      </w:pPr>
    </w:p>
    <w:p w14:paraId="62371DFA">
      <w:pPr>
        <w:rPr>
          <w:rFonts w:ascii="仿宋_GB2312" w:hAnsi="仿宋_GB2312" w:eastAsia="仿宋_GB2312"/>
          <w:sz w:val="28"/>
          <w:szCs w:val="28"/>
        </w:rPr>
      </w:pPr>
      <w:r>
        <w:rPr>
          <w:rFonts w:hint="eastAsia" w:ascii="仿宋_GB2312" w:hAnsi="仿宋_GB2312" w:eastAsia="仿宋_GB2312"/>
          <w:sz w:val="28"/>
          <w:szCs w:val="28"/>
        </w:rPr>
        <w:t>投诉电话：</w:t>
      </w:r>
    </w:p>
    <w:p w14:paraId="01F61701">
      <w:pPr>
        <w:rPr>
          <w:rFonts w:ascii="仿宋_GB2312" w:hAnsi="仿宋_GB2312" w:eastAsia="仿宋_GB2312"/>
          <w:sz w:val="28"/>
          <w:szCs w:val="28"/>
        </w:rPr>
      </w:pPr>
      <w:r>
        <w:rPr>
          <w:rFonts w:hint="eastAsia" w:ascii="仿宋_GB2312" w:hAnsi="仿宋_GB2312" w:eastAsia="仿宋_GB2312"/>
          <w:sz w:val="28"/>
          <w:szCs w:val="28"/>
        </w:rPr>
        <w:t>风</w:t>
      </w:r>
      <w:r>
        <w:rPr>
          <w:rFonts w:ascii="Calibri" w:hAnsi="Calibri" w:eastAsia="仿宋_GB2312" w:cs="Calibri"/>
          <w:sz w:val="28"/>
          <w:szCs w:val="28"/>
        </w:rPr>
        <w:t> </w:t>
      </w:r>
      <w:r>
        <w:rPr>
          <w:rFonts w:hint="eastAsia" w:ascii="仿宋_GB2312" w:hAnsi="仿宋_GB2312" w:eastAsia="仿宋_GB2312"/>
          <w:sz w:val="28"/>
          <w:szCs w:val="28"/>
        </w:rPr>
        <w:t>控</w:t>
      </w:r>
      <w:r>
        <w:rPr>
          <w:rFonts w:ascii="Calibri" w:hAnsi="Calibri" w:eastAsia="仿宋_GB2312" w:cs="Calibri"/>
          <w:sz w:val="28"/>
          <w:szCs w:val="28"/>
        </w:rPr>
        <w:t> </w:t>
      </w:r>
      <w:r>
        <w:rPr>
          <w:rFonts w:hint="eastAsia" w:ascii="仿宋_GB2312" w:hAnsi="仿宋_GB2312" w:eastAsia="仿宋_GB2312"/>
          <w:sz w:val="28"/>
          <w:szCs w:val="28"/>
        </w:rPr>
        <w:t xml:space="preserve">部：18982588111 </w:t>
      </w:r>
      <w:r>
        <w:rPr>
          <w:rFonts w:ascii="Calibri" w:hAnsi="Calibri" w:eastAsia="仿宋_GB2312" w:cs="Calibri"/>
          <w:sz w:val="28"/>
          <w:szCs w:val="28"/>
        </w:rPr>
        <w:t>   </w:t>
      </w:r>
      <w:r>
        <w:rPr>
          <w:rFonts w:hint="eastAsia" w:ascii="仿宋_GB2312" w:hAnsi="仿宋_GB2312" w:eastAsia="仿宋_GB2312"/>
          <w:sz w:val="28"/>
          <w:szCs w:val="28"/>
        </w:rPr>
        <w:t>邮箱：fkzx@tuopai.biz</w:t>
      </w:r>
    </w:p>
    <w:p w14:paraId="38B74C30">
      <w:pPr>
        <w:rPr>
          <w:rFonts w:ascii="仿宋_GB2312" w:hAnsi="仿宋_GB2312" w:eastAsia="仿宋_GB2312"/>
          <w:sz w:val="28"/>
          <w:szCs w:val="28"/>
        </w:rPr>
      </w:pPr>
      <w:r>
        <w:rPr>
          <w:rFonts w:hint="eastAsia" w:ascii="仿宋_GB2312" w:hAnsi="仿宋_GB2312" w:eastAsia="仿宋_GB2312"/>
          <w:sz w:val="28"/>
          <w:szCs w:val="28"/>
        </w:rPr>
        <w:t>招采中心：028-61863833-2</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6F45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ECB03">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D6ECB03">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76087E"/>
    <w:rsid w:val="1670078E"/>
    <w:rsid w:val="1E76087E"/>
    <w:rsid w:val="2D751A28"/>
    <w:rsid w:val="35DA7B46"/>
    <w:rsid w:val="5FE926EA"/>
    <w:rsid w:val="71CE294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2089</Words>
  <Characters>2371</Characters>
  <Lines>0</Lines>
  <Paragraphs>0</Paragraphs>
  <TotalTime>22</TotalTime>
  <ScaleCrop>false</ScaleCrop>
  <LinksUpToDate>false</LinksUpToDate>
  <CharactersWithSpaces>2408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2026-06-09T07:50:00Z</dcterms:created>
  <dc:creator>shede GQL</dc:creator>
  <cp:lastModifiedBy>shede GQL</cp:lastModifiedBy>
  <dcterms:modified xsi:type="dcterms:W3CDTF">2026-06-10T05:43:06Z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9335267C5F37406CB7A9E2D31EF912E5_11</vt:lpwstr>
  </property>
  <property fmtid="{D5CDD505-2E9C-101B-9397-08002B2CF9AE}" pid="4" name="KSOTemplateDocerSaveRecord">
    <vt:lpwstr>eyJoZGlkIjoiOWE1MjMwZWU1ZjkyYWZmNWU5ZjU2YTllNjQxYmQxMTUiLCJ1c2VySWQiOiIzMDU0MzE5ODYifQ==</vt:lpwstr>
  </property>
</Properties>
</file>