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A519A">
      <w:pPr>
        <w:pStyle w:val="14"/>
        <w:spacing w:line="400" w:lineRule="exact"/>
        <w:jc w:val="center"/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</w:rPr>
        <w:t>舍得酒业股份有限公司</w:t>
      </w:r>
    </w:p>
    <w:p w14:paraId="42E86CF4">
      <w:pPr>
        <w:pStyle w:val="14"/>
        <w:spacing w:line="400" w:lineRule="exact"/>
        <w:jc w:val="center"/>
        <w:rPr>
          <w:rFonts w:hint="eastAsia" w:ascii="Times New Roman" w:hAnsi="Times New Roman" w:cs="Times New Roman"/>
          <w:b/>
          <w:bCs/>
          <w:cap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cs="Times New Roman"/>
          <w:b/>
          <w:bCs/>
          <w:caps w:val="0"/>
          <w:color w:val="auto"/>
          <w:kern w:val="2"/>
          <w:sz w:val="28"/>
          <w:szCs w:val="28"/>
          <w:highlight w:val="none"/>
          <w:lang w:val="en-US" w:eastAsia="zh-CN" w:bidi="ar-SA"/>
        </w:rPr>
        <w:t>原废水处理站设备设施资产处置项目</w:t>
      </w:r>
    </w:p>
    <w:p w14:paraId="30889AB8">
      <w:pPr>
        <w:pStyle w:val="14"/>
        <w:spacing w:line="400" w:lineRule="exact"/>
        <w:jc w:val="center"/>
        <w:rPr>
          <w:rFonts w:hint="eastAsia" w:ascii="Times New Roman" w:hAnsi="Times New Roman" w:eastAsia="宋体"/>
          <w:b/>
          <w:bCs/>
          <w:cap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</w:rPr>
        <w:t>招标公告</w:t>
      </w:r>
      <w:r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  <w:lang w:val="en-US" w:eastAsia="zh-CN"/>
        </w:rPr>
        <w:t>资格预审</w:t>
      </w:r>
      <w:r>
        <w:rPr>
          <w:rFonts w:hint="eastAsia" w:ascii="Times New Roman" w:hAnsi="Times New Roman"/>
          <w:b/>
          <w:bCs/>
          <w:caps w:val="0"/>
          <w:color w:val="auto"/>
          <w:sz w:val="28"/>
          <w:szCs w:val="28"/>
          <w:highlight w:val="none"/>
          <w:lang w:eastAsia="zh-CN"/>
        </w:rPr>
        <w:t>）</w:t>
      </w:r>
    </w:p>
    <w:p w14:paraId="5B1362BD">
      <w:pPr>
        <w:pStyle w:val="14"/>
        <w:jc w:val="center"/>
        <w:rPr>
          <w:rFonts w:hint="default" w:ascii="Times New Roman" w:hAnsi="Times New Roman" w:eastAsia="宋体" w:cs="微软雅黑"/>
          <w:cap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招标编号：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  <w:lang w:val="en-US" w:eastAsia="zh-CN"/>
        </w:rPr>
        <w:t>舍司招（202</w:t>
      </w:r>
      <w:r>
        <w:rPr>
          <w:rFonts w:hint="eastAsia" w:cs="宋体"/>
          <w:b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  <w:lang w:val="en-US" w:eastAsia="zh-CN"/>
        </w:rPr>
        <w:t>）ZC2-0</w:t>
      </w:r>
      <w:r>
        <w:rPr>
          <w:rFonts w:hint="eastAsia" w:cs="宋体"/>
          <w:b/>
          <w:color w:val="auto"/>
          <w:sz w:val="24"/>
          <w:highlight w:val="none"/>
          <w:lang w:val="en-US" w:eastAsia="zh-CN"/>
        </w:rPr>
        <w:t>11</w:t>
      </w:r>
      <w:bookmarkStart w:id="4" w:name="_GoBack"/>
      <w:bookmarkEnd w:id="4"/>
    </w:p>
    <w:p w14:paraId="6CE40984">
      <w:pPr>
        <w:pStyle w:val="14"/>
        <w:spacing w:line="460" w:lineRule="exact"/>
        <w:rPr>
          <w:rFonts w:ascii="Times New Roman" w:hAnsi="Times New Roman"/>
          <w:b/>
          <w:bCs/>
          <w:caps w:val="0"/>
          <w:color w:val="auto"/>
          <w:sz w:val="24"/>
          <w:highlight w:val="none"/>
        </w:rPr>
      </w:pPr>
      <w:bookmarkStart w:id="0" w:name="_Toc720"/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1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招标条件</w:t>
      </w:r>
      <w:bookmarkEnd w:id="0"/>
    </w:p>
    <w:p w14:paraId="1FDC4DF7">
      <w:pPr>
        <w:spacing w:line="460" w:lineRule="exact"/>
        <w:ind w:firstLine="480" w:firstLineChars="200"/>
        <w:contextualSpacing/>
        <w:rPr>
          <w:rFonts w:hint="eastAsia" w:ascii="宋体" w:hAnsi="宋体" w:cs="宋体"/>
          <w:snapToGrid w:val="0"/>
          <w:color w:val="auto"/>
          <w:kern w:val="0"/>
          <w:position w:val="-2"/>
          <w:sz w:val="24"/>
          <w:highlight w:val="none"/>
        </w:rPr>
      </w:pPr>
      <w:bookmarkStart w:id="1" w:name="_Toc14033"/>
      <w:r>
        <w:rPr>
          <w:rFonts w:hint="eastAsia" w:ascii="Times New Roman" w:hAnsi="Times New Roman" w:eastAsia="宋体" w:cs="微软雅黑"/>
          <w:caps w:val="0"/>
          <w:color w:val="auto"/>
          <w:kern w:val="2"/>
          <w:sz w:val="24"/>
          <w:szCs w:val="24"/>
          <w:highlight w:val="none"/>
          <w:lang w:val="en-US" w:eastAsia="zh-CN" w:bidi="ar-SA"/>
        </w:rPr>
        <w:t>本招标项目是舍得酒业股份有限公司</w:t>
      </w:r>
      <w:r>
        <w:rPr>
          <w:rFonts w:hint="eastAsia" w:cs="微软雅黑"/>
          <w:caps w:val="0"/>
          <w:color w:val="auto"/>
          <w:sz w:val="24"/>
          <w:highlight w:val="none"/>
          <w:u w:val="single"/>
          <w:lang w:val="en-US" w:eastAsia="zh-CN"/>
        </w:rPr>
        <w:t>原废水处理站设备设施资产处置项目</w:t>
      </w:r>
      <w:r>
        <w:rPr>
          <w:rFonts w:hint="eastAsia" w:ascii="Times New Roman" w:hAnsi="Times New Roman" w:eastAsia="宋体" w:cs="微软雅黑"/>
          <w:caps w:val="0"/>
          <w:color w:val="auto"/>
          <w:kern w:val="2"/>
          <w:sz w:val="24"/>
          <w:szCs w:val="24"/>
          <w:highlight w:val="none"/>
          <w:lang w:val="en-US" w:eastAsia="zh-CN" w:bidi="ar-SA"/>
        </w:rPr>
        <w:t>，已经舍得酒业股份有限公司批准实施，招标人为舍得酒业股份有限公司；现对该项目进行公开招标，</w:t>
      </w:r>
      <w:r>
        <w:rPr>
          <w:rFonts w:hint="eastAsia" w:ascii="宋体" w:hAnsi="宋体" w:cs="宋体"/>
          <w:snapToGrid w:val="0"/>
          <w:color w:val="auto"/>
          <w:kern w:val="0"/>
          <w:position w:val="-2"/>
          <w:sz w:val="24"/>
          <w:highlight w:val="none"/>
        </w:rPr>
        <w:t>欢迎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符合条件的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潜在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</w:rPr>
        <w:t>投标人</w:t>
      </w: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递交资格预审资料</w:t>
      </w:r>
      <w:r>
        <w:rPr>
          <w:rFonts w:hint="eastAsia" w:ascii="宋体" w:hAnsi="宋体" w:cs="宋体"/>
          <w:snapToGrid w:val="0"/>
          <w:color w:val="auto"/>
          <w:kern w:val="0"/>
          <w:position w:val="-2"/>
          <w:sz w:val="24"/>
          <w:highlight w:val="none"/>
        </w:rPr>
        <w:t>。</w:t>
      </w:r>
    </w:p>
    <w:p w14:paraId="5E559BC4">
      <w:pPr>
        <w:pStyle w:val="14"/>
        <w:spacing w:line="460" w:lineRule="exact"/>
        <w:rPr>
          <w:rFonts w:ascii="Times New Roman" w:hAnsi="Times New Roman"/>
          <w:b/>
          <w:bCs/>
          <w:caps w:val="0"/>
          <w:color w:val="auto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2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项目概况与招标范围</w:t>
      </w:r>
      <w:bookmarkEnd w:id="1"/>
    </w:p>
    <w:p w14:paraId="2A6527E9">
      <w:pPr>
        <w:snapToGrid w:val="0"/>
        <w:spacing w:line="460" w:lineRule="exact"/>
        <w:ind w:firstLine="480"/>
        <w:rPr>
          <w:rFonts w:hint="eastAsia" w:cs="微软雅黑"/>
          <w:cap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2.1项目名称：</w:t>
      </w:r>
      <w:r>
        <w:rPr>
          <w:rFonts w:hint="eastAsia" w:cs="微软雅黑"/>
          <w:caps w:val="0"/>
          <w:color w:val="auto"/>
          <w:sz w:val="24"/>
          <w:highlight w:val="none"/>
          <w:lang w:val="en-US" w:eastAsia="zh-CN"/>
        </w:rPr>
        <w:t>原废水处理站设备设施资产处置项目</w:t>
      </w:r>
    </w:p>
    <w:p w14:paraId="1BD932E1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2.2项目地址：四川省射洪市沱牌镇</w:t>
      </w:r>
    </w:p>
    <w:p w14:paraId="2F752AAA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bookmarkStart w:id="2" w:name="_Toc31566"/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2.3 建设单位: 舍得酒业股份有限公司</w:t>
      </w:r>
    </w:p>
    <w:p w14:paraId="7376E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4工程概况：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舍得酒业原废水处理站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占地面积约22490㎡，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于2006年建成投用，历经2017年除磷技改、2021-2022年脱氮/脱色/除臭及沼气提纯项目建设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因增产扩能配套新建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魏家营废水处理中心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已投运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，原废水处理站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现已停运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内设备设施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资产进行公开招标处置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2A6F319C">
      <w:pPr>
        <w:spacing w:line="336" w:lineRule="auto"/>
        <w:ind w:firstLine="480" w:firstLineChars="20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.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招标范围：</w:t>
      </w:r>
    </w:p>
    <w:p w14:paraId="6C75F20D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.1 本次招标仅处置设备设施类资产，资产范围：</w:t>
      </w:r>
    </w:p>
    <w:p w14:paraId="1149B55F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预处理、厌氧系统、AO生化、反硝化、脱色臭氧系统、除臭系统、沼气提纯系统、公用工程、电气自控、配套电缆桥架、电缆、各类阀门、工艺管道、附属设施金属构件等资产。</w:t>
      </w:r>
    </w:p>
    <w:p w14:paraId="61CEAA37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.2 不属于本次处置范围：</w:t>
      </w:r>
    </w:p>
    <w:p w14:paraId="38F7AEF2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（1）站内土建（建）构筑物、道路全部保留。</w:t>
      </w:r>
    </w:p>
    <w:p w14:paraId="5235A6AC">
      <w:pPr>
        <w:spacing w:line="336" w:lineRule="auto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（2）配电室至板式换热器设备处YJV-4×120+1×70电缆、围墙东侧埋地DN530废水输送管道、沼气系统低压箱变旁变压器及进出电缆、收集池至原废水站输送管阀门及前端管道、收集池除臭管道风机及前端管道。</w:t>
      </w:r>
    </w:p>
    <w:p w14:paraId="2C65FC19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（3）收集池区域在用设备设施。</w:t>
      </w:r>
    </w:p>
    <w:p w14:paraId="55118778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ascii="宋体" w:hAnsi="宋体" w:eastAsia="宋体" w:cs="宋体"/>
          <w:sz w:val="24"/>
          <w:szCs w:val="24"/>
        </w:rPr>
        <w:t>（4）雨水口设备设施。</w:t>
      </w:r>
    </w:p>
    <w:p w14:paraId="2813921D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.3本次处置工作包含：拟处置设备设施的围挡维护、安全措施、拆除、切割解体、分拣、吊装转运、全部设备物资清运出场；施工全过程环保措施、人工、机械、吊装运输、安全防护等全部相关费用。</w:t>
      </w:r>
    </w:p>
    <w:p w14:paraId="031130D4">
      <w:pPr>
        <w:spacing w:line="336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.4本项目涉及部分特种设备，需按特种设备的相关管理规定进行合法化处理。</w:t>
      </w:r>
    </w:p>
    <w:p w14:paraId="15EE0F6F">
      <w:pPr>
        <w:snapToGrid w:val="0"/>
        <w:spacing w:line="460" w:lineRule="exact"/>
        <w:ind w:firstLine="480"/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2.6质量标准：</w:t>
      </w:r>
    </w:p>
    <w:p w14:paraId="4F8D3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2.6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.1 招标范围内的全部设备设施、配套电缆、桥架、管道、金属附属构件完成拆除并全部清运出厂，现场无设备、废料留；</w:t>
      </w:r>
    </w:p>
    <w:p w14:paraId="3507C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2.6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.2 厂区内保留的土建（建）构筑物、道路、管线、绿化等均完好无损，无任何损坏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，若有损坏需修复完好或照价赔偿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20A76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2.6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.3 施工过程中无安全事故、环保事故发生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1F44B9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2.6.4 无任何非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招标范围内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的设施设备、器械等发生损坏、拆除等情形，否则需进行修复或照价赔偿。</w:t>
      </w:r>
    </w:p>
    <w:p w14:paraId="3AA6B170">
      <w:pPr>
        <w:spacing w:line="360" w:lineRule="auto"/>
        <w:ind w:left="479" w:leftChars="228" w:right="6" w:firstLine="0" w:firstLineChars="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 xml:space="preserve">2.7 </w:t>
      </w:r>
      <w:r>
        <w:rPr>
          <w:rFonts w:hint="eastAsia" w:ascii="宋体" w:hAnsi="宋体" w:cs="宋体"/>
          <w:color w:val="auto"/>
          <w:sz w:val="24"/>
          <w:highlight w:val="none"/>
        </w:rPr>
        <w:t>工期：计划总工期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60</w:t>
      </w:r>
      <w:r>
        <w:rPr>
          <w:rFonts w:hint="eastAsia" w:ascii="宋体" w:hAnsi="宋体" w:cs="宋体"/>
          <w:color w:val="auto"/>
          <w:sz w:val="24"/>
          <w:highlight w:val="none"/>
        </w:rPr>
        <w:t>日历天，开工日期以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招标人</w:t>
      </w:r>
      <w:r>
        <w:rPr>
          <w:rFonts w:hint="eastAsia" w:ascii="宋体" w:hAnsi="宋体" w:cs="宋体"/>
          <w:color w:val="auto"/>
          <w:sz w:val="24"/>
          <w:highlight w:val="none"/>
        </w:rPr>
        <w:t>通知为准。</w:t>
      </w:r>
    </w:p>
    <w:p w14:paraId="5E55E381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2.8支付方式：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向招标人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全额支付处置费用后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再进场施工。</w:t>
      </w:r>
    </w:p>
    <w:p w14:paraId="62869E8C">
      <w:pPr>
        <w:pStyle w:val="14"/>
        <w:spacing w:line="460" w:lineRule="exact"/>
        <w:rPr>
          <w:rFonts w:ascii="Times New Roman" w:hAnsi="Times New Roman"/>
          <w:b/>
          <w:bCs/>
          <w:caps w:val="0"/>
          <w:color w:val="auto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3、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投标人资格要求</w:t>
      </w:r>
      <w:bookmarkEnd w:id="2"/>
    </w:p>
    <w:p w14:paraId="67FE7EF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.1 投标人须是具有独立法人资格并依法取得企业营业执照，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投标人或联合体牵头人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注册资本不少于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00万元，企业营业执照处于有效期。</w:t>
      </w:r>
    </w:p>
    <w:p w14:paraId="5628F9A9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.2投标人（可接受联合体投标）须共同具备以下经营范围及资质：</w:t>
      </w:r>
    </w:p>
    <w:p w14:paraId="14243093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  <w:t>）经营范围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：包含再生资源回收或废旧物资回收或废旧金属回收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  <w:t>。</w:t>
      </w:r>
    </w:p>
    <w:p w14:paraId="7DBED870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（2）施工资质：市政公用工程施工总承包三级或机电工程施工总承包三级或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建筑机电安装工程专业承包三级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及以上资质，同时具备建设行政主管部门颁发的有效的安全生产许可证。</w:t>
      </w:r>
    </w:p>
    <w:p w14:paraId="05E5A615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（3）若本次处置资产为投标单位自用，其经营范围可不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作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要求，但需提供自用声明。</w:t>
      </w:r>
    </w:p>
    <w:p w14:paraId="35E0C98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（4）‌</w:t>
      </w:r>
      <w:r>
        <w:rPr>
          <w:rFonts w:hint="default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以联合体方式投标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，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报名及</w:t>
      </w:r>
      <w:r>
        <w:rPr>
          <w:rFonts w:hint="default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时需</w:t>
      </w:r>
      <w:r>
        <w:rPr>
          <w:rFonts w:hint="default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提供联合体协议书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。</w:t>
      </w:r>
    </w:p>
    <w:p w14:paraId="74155D91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trike w:val="0"/>
          <w:dstrike w:val="0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trike w:val="0"/>
          <w:dstrike w:val="0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trike w:val="0"/>
          <w:dstrike w:val="0"/>
          <w:snapToGrid w:val="0"/>
          <w:color w:val="auto"/>
          <w:sz w:val="24"/>
          <w:highlight w:val="none"/>
        </w:rPr>
        <w:t>.3 人员要求：</w:t>
      </w:r>
    </w:p>
    <w:p w14:paraId="646A904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（1）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安全负责人1人，应具有安全考核C证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（可以为联合体单位人员）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4F28FDC1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（2）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委托代理人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1人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（若为联合体投标，由牵头单位提供）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56F24E2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（3）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须是投标单位本单位人员，须提供投标截止日前连续6个月投标人为其缴纳的养老保险证明复印件，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若委托代理人为法定代表人，则不用提供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养老保险证明复印件。否则，将由评标委员会作否决投标处理。</w:t>
      </w:r>
    </w:p>
    <w:p w14:paraId="4F1C0861">
      <w:pPr>
        <w:spacing w:line="460" w:lineRule="exact"/>
        <w:ind w:right="6" w:firstLine="480" w:firstLineChars="200"/>
        <w:jc w:val="left"/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3.4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信誉要求：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投标人在信用中国（http://www.creditchina.gov.cn）平台上无失信记录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highlight w:val="none"/>
        </w:rPr>
        <w:t>没有因骗取中标或者严重违约以及发生重大安全事故等问题，被有关部门暂停投标资格并在暂停期内的不良记录。</w:t>
      </w:r>
    </w:p>
    <w:p w14:paraId="04E908A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财务状况要求：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近三年财务状况良好，净利润平均无亏损，有足够资金能力承担本项目的实施。【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投标人或联合体牵头人</w:t>
      </w:r>
      <w:r>
        <w:rPr>
          <w:rFonts w:hint="eastAsia" w:ascii="宋体" w:hAnsi="宋体"/>
          <w:caps/>
          <w:color w:val="auto"/>
          <w:sz w:val="24"/>
          <w:highlight w:val="none"/>
        </w:rPr>
        <w:t>提供近3年</w:t>
      </w:r>
      <w:r>
        <w:rPr>
          <w:rFonts w:hint="eastAsia" w:ascii="宋体" w:hAnsi="宋体"/>
          <w:caps/>
          <w:color w:val="auto"/>
          <w:sz w:val="24"/>
          <w:highlight w:val="none"/>
          <w:lang w:val="en-US" w:eastAsia="zh-CN"/>
        </w:rPr>
        <w:t>的</w:t>
      </w:r>
      <w:r>
        <w:rPr>
          <w:rFonts w:hint="eastAsia" w:ascii="宋体" w:hAnsi="宋体"/>
          <w:caps/>
          <w:color w:val="auto"/>
          <w:sz w:val="24"/>
          <w:highlight w:val="none"/>
        </w:rPr>
        <w:t>财务报告</w:t>
      </w:r>
      <w:r>
        <w:rPr>
          <w:rFonts w:hint="eastAsia" w:ascii="宋体" w:hAnsi="宋体"/>
          <w:caps/>
          <w:color w:val="auto"/>
          <w:sz w:val="24"/>
          <w:highlight w:val="none"/>
          <w:lang w:val="en-US" w:eastAsia="zh-CN"/>
        </w:rPr>
        <w:t>或报表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】。</w:t>
      </w:r>
    </w:p>
    <w:p w14:paraId="4AECD84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本次招标接受联合体投标。</w:t>
      </w:r>
    </w:p>
    <w:p w14:paraId="724B4A81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本次招标资格审查方式为资格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预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审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5451A5A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3.9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投标人须符合《资格预审必要合格条件标准》（见附件一）。</w:t>
      </w:r>
    </w:p>
    <w:p w14:paraId="63F86213">
      <w:pPr>
        <w:pStyle w:val="14"/>
        <w:spacing w:line="460" w:lineRule="exact"/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确定潜在投标人的方法</w:t>
      </w:r>
    </w:p>
    <w:p w14:paraId="61D233E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本项目资格预审采用合格制。投标人递交的资格预审文件（包括必要时的约谈或考察）经审查均合格的，入围正式投标。</w:t>
      </w:r>
    </w:p>
    <w:p w14:paraId="0617022A">
      <w:pPr>
        <w:pStyle w:val="14"/>
        <w:spacing w:line="460" w:lineRule="exact"/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资格预审文件的递交</w:t>
      </w:r>
    </w:p>
    <w:p w14:paraId="6938C6A1">
      <w:pPr>
        <w:pStyle w:val="14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spacing w:line="440" w:lineRule="exact"/>
        <w:ind w:firstLine="480" w:firstLineChars="20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5.1有意向且符合上述条件的投标人，请于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2026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21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09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：00前，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登录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舍得酒业招采数字化平台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网址： https://ssrm.shede.com.cn），点击页面顶部“一链网”参与项目报名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并按照“附件二投标预审资料提交模板”的要求提供资格预审盖章扫描文件及可编辑word版本。</w:t>
      </w:r>
    </w:p>
    <w:p w14:paraId="0EC1854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5.2未按照上述要求进行报名的均视为报名无效，报名截止后通过资格预审的投标人可获取招标文件并参加投标。</w:t>
      </w:r>
    </w:p>
    <w:p w14:paraId="6B658B0B">
      <w:pPr>
        <w:pStyle w:val="14"/>
        <w:spacing w:line="460" w:lineRule="exact"/>
        <w:rPr>
          <w:rFonts w:ascii="Times New Roman" w:hAnsi="Times New Roman"/>
          <w:b/>
          <w:bCs/>
          <w:caps w:val="0"/>
          <w:color w:val="auto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Times New Roman" w:hAnsi="Times New Roman"/>
          <w:b/>
          <w:bCs/>
          <w:caps w:val="0"/>
          <w:color w:val="auto"/>
          <w:sz w:val="24"/>
          <w:highlight w:val="none"/>
        </w:rPr>
        <w:t>投标保证金</w:t>
      </w:r>
    </w:p>
    <w:p w14:paraId="7256677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.1 投标保证金的金额：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u w:val="single"/>
        </w:rPr>
        <w:t>¥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u w:val="single"/>
          <w:lang w:val="en-US" w:eastAsia="zh-CN"/>
        </w:rPr>
        <w:t>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u w:val="single"/>
        </w:rPr>
        <w:t>万元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（人民币大写：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壹拾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整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）。投标人在收到招标文件且确认参标后，在规定时间内缴纳投标保证金。投标保证金缴纳截止时间以招标文件为准，以转账方式缴纳投标保证金，投标人转账时请在转账凭证用途栏上注明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ZC2-0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。</w:t>
      </w:r>
    </w:p>
    <w:p w14:paraId="06D92DF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.2 投标保证金交纳账户信息如下：</w:t>
      </w:r>
    </w:p>
    <w:p w14:paraId="3FEA376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开户单位：舍得酒业股份有限公司</w:t>
      </w:r>
    </w:p>
    <w:p w14:paraId="2BE2C14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开户银行：中国工商银行射洪支行 </w:t>
      </w:r>
    </w:p>
    <w:p w14:paraId="1AE0DF6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银行账号：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2310 4641 0902 2509 624。</w:t>
      </w:r>
    </w:p>
    <w:p w14:paraId="5A13765C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.3 保证金退还：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投标人若中标，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投标保证金自动转为履约保证金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缴纳处置费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，经招标人催告后仍不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缴纳处置费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的，招标人有权单方解除与其签订的合同，履约保证金不予退还，如因此给招标人造成损失的，还应赔偿损失。</w:t>
      </w:r>
    </w:p>
    <w:p w14:paraId="355ACEE9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宋体"/>
          <w:color w:val="auto"/>
          <w:sz w:val="24"/>
          <w:highlight w:val="none"/>
        </w:rPr>
      </w:pPr>
      <w:bookmarkStart w:id="3" w:name="_Toc26183"/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投标报名联系人及时间安排：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</w:p>
    <w:p w14:paraId="4625E28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.1投标联系人：</w:t>
      </w:r>
    </w:p>
    <w:p w14:paraId="2DD6BE8D">
      <w:pPr>
        <w:spacing w:line="460" w:lineRule="exact"/>
        <w:ind w:right="6"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商务咨询：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许先生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15282540252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 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邮箱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instrText xml:space="preserve"> HYPERLINK "mailto:xxp@tuopai.biz" </w:instrTex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xxp@tuopai.biz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fldChar w:fldCharType="end"/>
      </w:r>
    </w:p>
    <w:p w14:paraId="1622791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凡涉及商务、技术咨询的，请投标人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在规定时间内在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“一链网”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对应界面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提出，招标联系人在2个日历天内回复。  </w:t>
      </w:r>
    </w:p>
    <w:p w14:paraId="7D30355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地    址：四川省射洪市沱牌镇沱牌大道999号   邮    编：629209</w:t>
      </w:r>
    </w:p>
    <w:p w14:paraId="2875DF0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.2招标文件的获取方式</w:t>
      </w:r>
    </w:p>
    <w:p w14:paraId="38B6D09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登录</w:t>
      </w:r>
      <w:r>
        <w:rPr>
          <w:rFonts w:hint="eastAsia" w:ascii="宋体" w:hAnsi="宋体" w:cs="宋体"/>
          <w:color w:val="auto"/>
          <w:sz w:val="24"/>
          <w:highlight w:val="none"/>
        </w:rPr>
        <w:t>舍得酒业招采数字化平台（网址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https://ssrm.shede.com.cn），点击页面顶部的“一链网”获取招标文件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招标文件不收取费用。</w:t>
      </w:r>
    </w:p>
    <w:p w14:paraId="7C6F069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.3时间安排：</w:t>
      </w:r>
    </w:p>
    <w:p w14:paraId="35A62C3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投标预审资料递交截止时间：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2026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日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09: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00</w:t>
      </w:r>
    </w:p>
    <w:p w14:paraId="3EBF1DA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本项目预计发标时间：以招标文件为准</w:t>
      </w:r>
    </w:p>
    <w:p w14:paraId="1053C6E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本项目预计回标时间：以招标文件为准</w:t>
      </w:r>
    </w:p>
    <w:p w14:paraId="731ECF3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本项目预计开标时间：以招标文件为准</w:t>
      </w:r>
    </w:p>
    <w:p w14:paraId="1472D4A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以上时间会根据项目的进度有所变动，以实际为准。</w:t>
      </w:r>
    </w:p>
    <w:p w14:paraId="54EE5F6D">
      <w:pPr>
        <w:adjustRightInd w:val="0"/>
        <w:snapToGrid w:val="0"/>
        <w:spacing w:line="360" w:lineRule="auto"/>
        <w:ind w:left="0" w:leftChars="0" w:firstLine="0" w:firstLineChars="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8</w:t>
      </w:r>
      <w:r>
        <w:rPr>
          <w:rFonts w:hint="eastAsia"/>
          <w:b/>
          <w:color w:val="auto"/>
          <w:sz w:val="24"/>
          <w:highlight w:val="none"/>
          <w:lang w:eastAsia="zh-CN"/>
        </w:rPr>
        <w:t>、</w:t>
      </w:r>
      <w:r>
        <w:rPr>
          <w:rFonts w:hint="eastAsia"/>
          <w:b/>
          <w:color w:val="auto"/>
          <w:sz w:val="24"/>
          <w:highlight w:val="none"/>
        </w:rPr>
        <w:t>发布公告的媒介：</w:t>
      </w:r>
    </w:p>
    <w:p w14:paraId="7C68A97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本招标公告于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2026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日在如下网站发布：</w:t>
      </w:r>
    </w:p>
    <w:p w14:paraId="1AFE833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舍得酒业股份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有限公司官网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（http://www.tuopaishede.cn）</w:t>
      </w:r>
    </w:p>
    <w:p w14:paraId="1838A9D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中国招标采购导航网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（http://www.okcis.cn）</w:t>
      </w:r>
    </w:p>
    <w:p w14:paraId="702287C5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中国采购与招标网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（http://www.chinabidding.com.cn）</w:t>
      </w:r>
    </w:p>
    <w:p w14:paraId="2D90C90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本公告有效期至本项目开标当日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: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0截止。</w:t>
      </w:r>
    </w:p>
    <w:p w14:paraId="55B7CC88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9</w:t>
      </w:r>
      <w:r>
        <w:rPr>
          <w:rFonts w:hint="eastAsia"/>
          <w:b/>
          <w:color w:val="auto"/>
          <w:sz w:val="24"/>
          <w:highlight w:val="none"/>
          <w:lang w:eastAsia="zh-CN"/>
        </w:rPr>
        <w:t>、</w:t>
      </w:r>
      <w:r>
        <w:rPr>
          <w:rFonts w:hint="eastAsia"/>
          <w:b/>
          <w:color w:val="auto"/>
          <w:sz w:val="24"/>
          <w:highlight w:val="none"/>
        </w:rPr>
        <w:t>附件</w:t>
      </w:r>
    </w:p>
    <w:p w14:paraId="072A21A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附件一：资格预审必要合格条件标准</w:t>
      </w:r>
    </w:p>
    <w:p w14:paraId="03A5642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附件二：投标预审资料提交模板（点击下载）</w:t>
      </w:r>
    </w:p>
    <w:p w14:paraId="715EC14E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/>
          <w:b/>
          <w:color w:val="auto"/>
          <w:sz w:val="24"/>
          <w:highlight w:val="none"/>
          <w:lang w:val="en-US" w:eastAsia="zh-CN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10、投诉</w:t>
      </w:r>
    </w:p>
    <w:p w14:paraId="36129AE0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投诉电话：189 8258 8111     投诉邮箱：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instrText xml:space="preserve"> HYPERLINK "mailto:fkzx@tuopai.biz%EF%BC%89%E3%80%82" </w:instrTex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fkzx@tuopai.biz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end"/>
      </w:r>
    </w:p>
    <w:p w14:paraId="164CB86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为广泛听取客户、合作伙伴及社会公众的意见与建议，进一步提升我司采购服务质量，舍得酒业招采中心设立公共意见搜集邮箱：Smart-Procurement@tuopai.biz</w:t>
      </w:r>
    </w:p>
    <w:p w14:paraId="65051FFA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default"/>
          <w:b/>
          <w:color w:val="auto"/>
          <w:sz w:val="24"/>
          <w:highlight w:val="none"/>
          <w:lang w:val="en-US" w:eastAsia="zh-CN"/>
        </w:rPr>
      </w:pPr>
    </w:p>
    <w:p w14:paraId="0656A254">
      <w:pPr>
        <w:ind w:left="0" w:leftChars="0" w:firstLine="0" w:firstLineChars="0"/>
        <w:rPr>
          <w:color w:val="auto"/>
          <w:highlight w:val="none"/>
        </w:rPr>
      </w:pPr>
    </w:p>
    <w:bookmarkEnd w:id="3"/>
    <w:p w14:paraId="19D85807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         </w:t>
      </w:r>
      <w:r>
        <w:rPr>
          <w:rFonts w:hint="eastAsia" w:ascii="宋体" w:hAnsi="宋体" w:cs="宋体"/>
          <w:color w:val="auto"/>
          <w:spacing w:val="22"/>
          <w:sz w:val="24"/>
          <w:highlight w:val="none"/>
        </w:rPr>
        <w:t xml:space="preserve">                       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 xml:space="preserve"> 舍得酒业股份有限公司</w:t>
      </w:r>
    </w:p>
    <w:p w14:paraId="736146A2">
      <w:pPr>
        <w:jc w:val="right"/>
        <w:rPr>
          <w:rFonts w:hint="default" w:ascii="仿宋" w:hAnsi="仿宋" w:eastAsia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二〇二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十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十二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日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7AE7DD">
    <w:pPr>
      <w:pStyle w:val="6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F213BE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oOCnE8IBAACP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VhS4rjFiV++f7v8+HX5+ZUs&#10;X2eB+gA15j0EzEzDnR8wefYDOjPvQUWbv8iIYBzlPV/llUMiIj9ar9brCkMCY/MF8dnj8xAhvZXe&#10;kmw0NOL8iqz89B7SmDqn5GrO32tjygyN+8uBmNnDcu9jj9lKw36YCO19e0Y+PY6+oQ43nRLzzqGy&#10;eUtmI87GfjJyDQi3x4SFSz8ZdYSaiuGcCqNpp/Ii/HkvWY//0fY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KDgpxPCAQAAjw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4F213BE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1E69F63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xNjA0NWRlOTFlNDBmNWRjM2Y3Zjk1OTY0M2QyNGYifQ=="/>
  </w:docVars>
  <w:rsids>
    <w:rsidRoot w:val="00000000"/>
    <w:rsid w:val="001944E3"/>
    <w:rsid w:val="0078143C"/>
    <w:rsid w:val="00B901D7"/>
    <w:rsid w:val="011B18AA"/>
    <w:rsid w:val="025B133E"/>
    <w:rsid w:val="04240EED"/>
    <w:rsid w:val="07BA5E02"/>
    <w:rsid w:val="07ED2710"/>
    <w:rsid w:val="07ED720B"/>
    <w:rsid w:val="08732C15"/>
    <w:rsid w:val="0A367893"/>
    <w:rsid w:val="0B5331D2"/>
    <w:rsid w:val="0BBC48D3"/>
    <w:rsid w:val="0D8F05B5"/>
    <w:rsid w:val="0EB9750E"/>
    <w:rsid w:val="0F0037B9"/>
    <w:rsid w:val="0F0C791F"/>
    <w:rsid w:val="11020F53"/>
    <w:rsid w:val="1145536B"/>
    <w:rsid w:val="1185787E"/>
    <w:rsid w:val="11BA18B5"/>
    <w:rsid w:val="123C49C0"/>
    <w:rsid w:val="125147E6"/>
    <w:rsid w:val="135728A7"/>
    <w:rsid w:val="13877EBC"/>
    <w:rsid w:val="13DE0961"/>
    <w:rsid w:val="145B6985"/>
    <w:rsid w:val="14A8633C"/>
    <w:rsid w:val="15675935"/>
    <w:rsid w:val="15CE1DD3"/>
    <w:rsid w:val="171947EF"/>
    <w:rsid w:val="17773DA4"/>
    <w:rsid w:val="17E91E36"/>
    <w:rsid w:val="1904793D"/>
    <w:rsid w:val="19252450"/>
    <w:rsid w:val="193E0B05"/>
    <w:rsid w:val="1A3366A8"/>
    <w:rsid w:val="1ADC289C"/>
    <w:rsid w:val="1B63679E"/>
    <w:rsid w:val="1B985EE3"/>
    <w:rsid w:val="1BE85270"/>
    <w:rsid w:val="1C4032FE"/>
    <w:rsid w:val="1CF06AD2"/>
    <w:rsid w:val="1D405C08"/>
    <w:rsid w:val="1DA0084A"/>
    <w:rsid w:val="1E081BFA"/>
    <w:rsid w:val="1E731769"/>
    <w:rsid w:val="1EA23DFC"/>
    <w:rsid w:val="1F116581"/>
    <w:rsid w:val="20504FFF"/>
    <w:rsid w:val="215313DE"/>
    <w:rsid w:val="215F4227"/>
    <w:rsid w:val="222B4109"/>
    <w:rsid w:val="22943A5C"/>
    <w:rsid w:val="22B766F9"/>
    <w:rsid w:val="24B0459D"/>
    <w:rsid w:val="24F37160"/>
    <w:rsid w:val="25406175"/>
    <w:rsid w:val="25826129"/>
    <w:rsid w:val="26013AFE"/>
    <w:rsid w:val="26647BE9"/>
    <w:rsid w:val="27EC0C1C"/>
    <w:rsid w:val="29745CEA"/>
    <w:rsid w:val="2A005E7B"/>
    <w:rsid w:val="2A507219"/>
    <w:rsid w:val="2AC86999"/>
    <w:rsid w:val="2C7965AC"/>
    <w:rsid w:val="2CA174A1"/>
    <w:rsid w:val="2DD815E9"/>
    <w:rsid w:val="2F3924AD"/>
    <w:rsid w:val="303F23BE"/>
    <w:rsid w:val="30BA13E0"/>
    <w:rsid w:val="31F850A4"/>
    <w:rsid w:val="32376D23"/>
    <w:rsid w:val="32CB171C"/>
    <w:rsid w:val="32F34664"/>
    <w:rsid w:val="344F3C87"/>
    <w:rsid w:val="34CC177B"/>
    <w:rsid w:val="34E97C37"/>
    <w:rsid w:val="350C7DCA"/>
    <w:rsid w:val="35845033"/>
    <w:rsid w:val="37797999"/>
    <w:rsid w:val="37E2103B"/>
    <w:rsid w:val="37FF59C4"/>
    <w:rsid w:val="39D21DAC"/>
    <w:rsid w:val="39E05CD7"/>
    <w:rsid w:val="3AA02247"/>
    <w:rsid w:val="3BC47524"/>
    <w:rsid w:val="3D0A2236"/>
    <w:rsid w:val="3D1A636E"/>
    <w:rsid w:val="3D734E8A"/>
    <w:rsid w:val="3E3D025B"/>
    <w:rsid w:val="3E9B63DC"/>
    <w:rsid w:val="3EB5020A"/>
    <w:rsid w:val="413E130B"/>
    <w:rsid w:val="41A35612"/>
    <w:rsid w:val="42C120BA"/>
    <w:rsid w:val="44703372"/>
    <w:rsid w:val="4541586E"/>
    <w:rsid w:val="45D40490"/>
    <w:rsid w:val="45E33624"/>
    <w:rsid w:val="4613720A"/>
    <w:rsid w:val="461D72A7"/>
    <w:rsid w:val="465D2C01"/>
    <w:rsid w:val="46C73B51"/>
    <w:rsid w:val="47761FBD"/>
    <w:rsid w:val="48360F8E"/>
    <w:rsid w:val="48735D3E"/>
    <w:rsid w:val="4B3814C1"/>
    <w:rsid w:val="4BB40B47"/>
    <w:rsid w:val="4BE60F1D"/>
    <w:rsid w:val="4C675BBA"/>
    <w:rsid w:val="4DCD5EF0"/>
    <w:rsid w:val="4E725A64"/>
    <w:rsid w:val="4F191043"/>
    <w:rsid w:val="51E97071"/>
    <w:rsid w:val="5290573F"/>
    <w:rsid w:val="52BC4786"/>
    <w:rsid w:val="543D4351"/>
    <w:rsid w:val="547F5A6B"/>
    <w:rsid w:val="55E71B19"/>
    <w:rsid w:val="56505911"/>
    <w:rsid w:val="56814E3E"/>
    <w:rsid w:val="56F24C1A"/>
    <w:rsid w:val="5739143F"/>
    <w:rsid w:val="57511940"/>
    <w:rsid w:val="575F6905"/>
    <w:rsid w:val="57E00F16"/>
    <w:rsid w:val="57EA3B43"/>
    <w:rsid w:val="58490869"/>
    <w:rsid w:val="58931AE5"/>
    <w:rsid w:val="58A01E2C"/>
    <w:rsid w:val="59BE5287"/>
    <w:rsid w:val="5A623E64"/>
    <w:rsid w:val="5A977AC9"/>
    <w:rsid w:val="5AE70BB0"/>
    <w:rsid w:val="5B2E3D47"/>
    <w:rsid w:val="5C425CFC"/>
    <w:rsid w:val="5C761E49"/>
    <w:rsid w:val="5CD33189"/>
    <w:rsid w:val="5E652175"/>
    <w:rsid w:val="5F2E1FB7"/>
    <w:rsid w:val="5F4B0077"/>
    <w:rsid w:val="5FC37153"/>
    <w:rsid w:val="60AA0313"/>
    <w:rsid w:val="60CC64DC"/>
    <w:rsid w:val="613D2F35"/>
    <w:rsid w:val="6142679E"/>
    <w:rsid w:val="621A7F86"/>
    <w:rsid w:val="62442E03"/>
    <w:rsid w:val="62E55633"/>
    <w:rsid w:val="63421B9D"/>
    <w:rsid w:val="63CE60C7"/>
    <w:rsid w:val="643447E4"/>
    <w:rsid w:val="64A2188E"/>
    <w:rsid w:val="657C16DE"/>
    <w:rsid w:val="66104275"/>
    <w:rsid w:val="66597AC0"/>
    <w:rsid w:val="669E6F67"/>
    <w:rsid w:val="66CB2E9F"/>
    <w:rsid w:val="67C021CA"/>
    <w:rsid w:val="67DA14DE"/>
    <w:rsid w:val="69763488"/>
    <w:rsid w:val="6A036897"/>
    <w:rsid w:val="6A9A6D03"/>
    <w:rsid w:val="6AE01995"/>
    <w:rsid w:val="6B1A4EC6"/>
    <w:rsid w:val="6B794310"/>
    <w:rsid w:val="6B9D4CFC"/>
    <w:rsid w:val="6BF621D5"/>
    <w:rsid w:val="6C6B54E9"/>
    <w:rsid w:val="6D25144D"/>
    <w:rsid w:val="6D620875"/>
    <w:rsid w:val="6D677C52"/>
    <w:rsid w:val="6DDB159E"/>
    <w:rsid w:val="6E1B051A"/>
    <w:rsid w:val="6E5F1395"/>
    <w:rsid w:val="6F87257C"/>
    <w:rsid w:val="6F9401C4"/>
    <w:rsid w:val="6FB66EBE"/>
    <w:rsid w:val="6FEE59C1"/>
    <w:rsid w:val="70D7566B"/>
    <w:rsid w:val="717464FF"/>
    <w:rsid w:val="72BF11DF"/>
    <w:rsid w:val="732950EB"/>
    <w:rsid w:val="73F94493"/>
    <w:rsid w:val="742F670E"/>
    <w:rsid w:val="747D391D"/>
    <w:rsid w:val="7483384A"/>
    <w:rsid w:val="750202C6"/>
    <w:rsid w:val="7597588D"/>
    <w:rsid w:val="76790512"/>
    <w:rsid w:val="76DF328E"/>
    <w:rsid w:val="77440EFD"/>
    <w:rsid w:val="7882115E"/>
    <w:rsid w:val="78AF1048"/>
    <w:rsid w:val="7941548E"/>
    <w:rsid w:val="7947274B"/>
    <w:rsid w:val="794C1B10"/>
    <w:rsid w:val="7A57218E"/>
    <w:rsid w:val="7A8F37D9"/>
    <w:rsid w:val="7BB73927"/>
    <w:rsid w:val="7C0972AA"/>
    <w:rsid w:val="7EA5419C"/>
    <w:rsid w:val="7F427C3D"/>
    <w:rsid w:val="7FAA7068"/>
    <w:rsid w:val="7FE2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theme="majorBidi"/>
      <w:b/>
      <w:bCs/>
      <w:sz w:val="24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rPr>
      <w:rFonts w:eastAsiaTheme="minorEastAsia" w:cstheme="minorBidi"/>
      <w:sz w:val="26"/>
    </w:rPr>
  </w:style>
  <w:style w:type="paragraph" w:styleId="5">
    <w:name w:val="Plain Text"/>
    <w:basedOn w:val="1"/>
    <w:qFormat/>
    <w:uiPriority w:val="0"/>
    <w:pPr>
      <w:widowControl w:val="0"/>
      <w:spacing w:after="0" w:line="240" w:lineRule="auto"/>
      <w:jc w:val="both"/>
    </w:pPr>
    <w:rPr>
      <w:rFonts w:ascii="宋体" w:hAnsi="宋体" w:cs="Courier New"/>
      <w:color w:val="000000"/>
      <w:kern w:val="1"/>
      <w:sz w:val="21"/>
      <w:szCs w:val="21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  <w:pPr>
      <w:tabs>
        <w:tab w:val="right" w:leader="dot" w:pos="8296"/>
      </w:tabs>
      <w:spacing w:line="360" w:lineRule="auto"/>
      <w:ind w:firstLine="0" w:firstLineChars="0"/>
    </w:pPr>
    <w:rPr>
      <w:rFonts w:ascii="方正仿宋_GBK" w:eastAsia="方正仿宋_GBK"/>
      <w:b/>
    </w:rPr>
  </w:style>
  <w:style w:type="paragraph" w:styleId="8">
    <w:name w:val="toc 2"/>
    <w:basedOn w:val="1"/>
    <w:next w:val="1"/>
    <w:unhideWhenUsed/>
    <w:qFormat/>
    <w:uiPriority w:val="39"/>
    <w:pPr>
      <w:ind w:left="420" w:leftChars="200"/>
    </w:p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  <w:textAlignment w:val="auto"/>
    </w:pPr>
    <w:rPr>
      <w:rFonts w:ascii="宋体" w:hAnsi="Calibri"/>
      <w:kern w:val="0"/>
      <w:sz w:val="24"/>
      <w:szCs w:val="20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  <w:style w:type="paragraph" w:styleId="15">
    <w:name w:val="List Paragraph"/>
    <w:basedOn w:val="1"/>
    <w:autoRedefine/>
    <w:qFormat/>
    <w:uiPriority w:val="0"/>
    <w:pPr>
      <w:ind w:firstLine="420"/>
    </w:p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9c95fbfb-9f61-4e19-a290-136e6ef353d4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6CE40984</paraID>
      <start>0</start>
      <end>2</end>
      <status>unmodified</status>
      <modifiedWord/>
      <trackRevisions>false</trackRevisions>
    </reviewItem>
    <reviewItem>
      <errorID>f9c0edad-0b0a-4e84-9534-8f8435e5d942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5E559BC4</paraID>
      <start>0</start>
      <end>2</end>
      <status>unmodified</status>
      <modifiedWord/>
      <trackRevisions>false</trackRevisions>
    </reviewItem>
    <reviewItem>
      <errorID>f62e95c6-00e8-4f95-97ad-56a5ec17e9c3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2F752AAA</paraID>
      <start>8</start>
      <end>9</end>
      <status>unmodified</status>
      <modifiedWord/>
      <trackRevisions>false</trackRevisions>
    </reviewItem>
    <reviewItem>
      <errorID>ab1520d5-af3a-4b12-894e-b0a38f148f0b</errorID>
      <errorWord>-2022年</errorWord>
      <group>L1_Word</group>
      <groupName>字词问题</groupName>
      <ability>L2_Typo</ability>
      <abilityName>字词错误</abilityName>
      <candidateList>
        <item>—2022年</item>
      </candidateList>
      <explain/>
      <paraID>7376EA7D</paraID>
      <start>57</start>
      <end>63</end>
      <status>unmodified</status>
      <modifiedWord/>
      <trackRevisions>false</trackRevisions>
    </reviewItem>
    <reviewItem>
      <errorID>fbb6ac31-f908-42a1-b2db-0b8591991e91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62869E8C</paraID>
      <start>0</start>
      <end>2</end>
      <status>modified</status>
      <modifiedWord>3.</modifiedWord>
      <trackRevisions>false</trackRevisions>
    </reviewItem>
    <reviewItem>
      <errorID>f64e5765-8ccf-4dbb-9440-b34b7ffa8d77</errorID>
      <errorWord>做</errorWord>
      <group>L1_Word</group>
      <groupName>字词问题</groupName>
      <ability>L2_Typo</ability>
      <abilityName>字词错误</abilityName>
      <candidateList>
        <item>作</item>
      </candidateList>
      <explain>存在发音相同字词的误用。</explain>
      <paraID>681F3B89</paraID>
      <start>25</start>
      <end>26</end>
      <status>unmodified</status>
      <modifiedWord/>
      <trackRevisions>false</trackRevisions>
    </reviewItem>
    <reviewItem>
      <errorID>4c0c7e9b-aec7-4b5c-ba66-2622fcfc8b68</errorID>
      <errorWord>平均</errorWord>
      <group>L1_Word</group>
      <groupName>字词问题</groupName>
      <ability>L2_Typo</ability>
      <abilityName>字词错误</abilityName>
      <candidateList>
        <item>均</item>
      </candidateList>
      <explain/>
      <paraID> 4E908AD</paraID>
      <start>23</start>
      <end>25</end>
      <status>unmodified</status>
      <modifiedWord/>
      <trackRevisions>false</trackRevisions>
    </reviewItem>
    <reviewItem>
      <errorID>a7375185-ba92-4cdf-9692-c9128e0208cd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 4E908AD</paraID>
      <start>28</start>
      <end>29</end>
      <status>unmodified</status>
      <modifiedWord/>
      <trackRevisions>false</trackRevisions>
    </reviewItem>
    <reviewItem>
      <errorID>461c0573-f1ee-43ef-bacf-73961e22fa3b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6938C6A1</paraID>
      <start>33</start>
      <end>34</end>
      <status>unmodified</status>
      <modifiedWord/>
      <trackRevisions>false</trackRevisions>
    </reviewItem>
    <reviewItem>
      <errorID>2af6fd08-e786-47fd-9b56-f8271c58b52f</errorID>
      <errorWord>登陆</errorWord>
      <group>L1_Word</group>
      <groupName>字词问题</groupName>
      <ability>L2_Typo</ability>
      <abilityName>字词错误</abilityName>
      <candidateList>
        <item>登录</item>
      </candidateList>
      <explain>存在发音相同字词的误用。</explain>
      <paraID>6938C6A1</paraID>
      <start>38</start>
      <end>40</end>
      <status>modified</status>
      <modifiedWord>登录</modifiedWord>
      <trackRevisions>false</trackRevisions>
    </reviewItem>
    <reviewItem>
      <errorID>bbef9c0a-6b9a-4a69-aa65-504ea465162c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6938C6A1</paraID>
      <start>51</start>
      <end>52</end>
      <status>modified</status>
      <modifiedWord>（</modifiedWord>
      <trackRevisions>false</trackRevisions>
    </reviewItem>
    <reviewItem>
      <errorID>aba7bbb2-727d-4b81-945c-bf293d2f6995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6938C6A1</paraID>
      <start>100</start>
      <end>101</end>
      <status>modified</status>
      <modifiedWord>，</modifiedWord>
      <trackRevisions>false</trackRevisions>
    </reviewItem>
    <reviewItem>
      <errorID>48690cc7-328d-4f94-8301-ad5aa58e878f</errorID>
      <errorWord>银行帐号：</errorWord>
      <group>L1_Word</group>
      <groupName>字词问题</groupName>
      <ability>L2_Alias</ability>
      <abilityName>也作/曾用词</abilityName>
      <candidateList>
        <item>银行账号：</item>
      </candidateList>
      <explain>词汇[银行帐号：]为不规范表述或旧称，其规范书面表述为[银行账号：]。</explain>
      <paraID>1AE0DF6F</paraID>
      <start>0</start>
      <end>5</end>
      <status>modified</status>
      <modifiedWord>银行账号：</modifiedWord>
      <trackRevisions>false</trackRevisions>
    </reviewItem>
    <reviewItem>
      <errorID>a9f6f460-93b8-48d1-a6fa-a98f067fe8ad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2DD6BE8D</paraID>
      <start>27</start>
      <end>28</end>
      <status>modified</status>
      <modifiedWord>：</modifiedWord>
      <trackRevisions>false</trackRevisions>
    </reviewItem>
    <reviewItem>
      <errorID>9d33615a-b328-4fe2-bcb4-c111bd088505</errorID>
      <errorWord>登陆</errorWord>
      <group>L1_Word</group>
      <groupName>字词问题</groupName>
      <ability>L2_Typo</ability>
      <abilityName>字词错误</abilityName>
      <candidateList>
        <item>登录</item>
      </candidateList>
      <explain>存在发音相同字词的误用。</explain>
      <paraID>38B6D09E</paraID>
      <start>0</start>
      <end>2</end>
      <status>modified</status>
      <modifiedWord>登录</modifiedWord>
      <trackRevisions>false</trackRevisions>
    </reviewItem>
    <reviewItem>
      <errorID>cb9930b0-9a40-4111-bf1f-aa6aa1ddfc85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38B6D09E</paraID>
      <start>16</start>
      <end>17</end>
      <status>modified</status>
      <modifiedWord>：</modifiedWord>
      <trackRevisions>false</trackRevisions>
    </reviewItem>
    <reviewItem>
      <errorID>07c4e79e-da7c-4d38-81fe-6645b1b42af0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35A62C3D</paraID>
      <start>26</start>
      <end>27</end>
      <status>modified</status>
      <modifiedWord>:</modifiedWord>
      <trackRevisions>false</trackRevisions>
    </reviewItem>
    <reviewItem>
      <errorID>5b79765e-4788-45cb-a0fd-db059c8031fe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715EC14E</paraID>
      <start>0</start>
      <end>3</end>
      <status>modified</status>
      <modifiedWord>10.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198acb-cb26-40c3-b963-8cde75421e2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2652</Words>
  <Characters>3053</Characters>
  <Lines>0</Lines>
  <Paragraphs>0</Paragraphs>
  <TotalTime>7</TotalTime>
  <ScaleCrop>false</ScaleCrop>
  <LinksUpToDate>false</LinksUpToDate>
  <CharactersWithSpaces>3139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2024-07-08T01:29:00Z</dcterms:created>
  <dc:creator>admin</dc:creator>
  <cp:lastModifiedBy>小雕（许兴鹏）</cp:lastModifiedBy>
  <dcterms:modified xsi:type="dcterms:W3CDTF">2026-10-12T00:48:13Z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D1F5A7D71C0B43479CE7EFE631C91BE0_12</vt:lpwstr>
  </property>
  <property fmtid="{D5CDD505-2E9C-101B-9397-08002B2CF9AE}" pid="4" name="KSOTemplateDocerSaveRecord">
    <vt:lpwstr>eyJoZGlkIjoiYzllMGM2ZmYzZjgzODdmYWY0NjQ4ZTVmOGMwNjM4ZjgiLCJ1c2VySWQiOiI1MzA3NTkwNTYifQ==</vt:lpwstr>
  </property>
</Properties>
</file>